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300"/>
        <w:ind w:right="0" w:left="0" w:firstLine="0"/>
        <w:jc w:val="both"/>
        <w:rPr>
          <w:rFonts w:ascii="Times New Roman" w:hAnsi="Times New Roman" w:cs="Times New Roman" w:eastAsia="Times New Roman"/>
          <w:color w:val="525253"/>
          <w:spacing w:val="0"/>
          <w:position w:val="0"/>
          <w:sz w:val="24"/>
          <w:shd w:fill="FFFFFF" w:val="clear"/>
        </w:rPr>
      </w:pPr>
    </w:p>
    <w:p>
      <w:pPr>
        <w:spacing w:before="0" w:after="144" w:line="362"/>
        <w:ind w:right="0" w:left="36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ФЕДЕРАЛЬНАЯ СЛУЖБА ПО НАДЗОРУ В СФЕРЕ ЗАЩИТЫ</w:t>
      </w:r>
    </w:p>
    <w:p>
      <w:pPr>
        <w:spacing w:before="0" w:after="144" w:line="362"/>
        <w:ind w:right="0" w:left="36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ПРАВ ПОТРЕБИТЕЛЕЙ И БЛАГОПОЛУЧИЯ ЧЕЛОВЕКА</w:t>
      </w:r>
    </w:p>
    <w:p>
      <w:pPr>
        <w:spacing w:before="0" w:after="144" w:line="362"/>
        <w:ind w:right="0" w:left="36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ПИСЬМО</w:t>
      </w:r>
    </w:p>
    <w:p>
      <w:pPr>
        <w:spacing w:before="0" w:after="144" w:line="362"/>
        <w:ind w:right="0" w:left="36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от 10 марта 2020 г. N 02/3853-2020-27 </w:t>
      </w:r>
    </w:p>
    <w:p>
      <w:pPr>
        <w:spacing w:before="0" w:after="144" w:line="362"/>
        <w:ind w:right="0" w:left="426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О МЕРАХ ПО ПРОФИЛАКТИКЕ НОВОЙ КОРОНАВИРУСНОЙ ИНФЕКЦИИ (COVID-19)</w:t>
      </w:r>
    </w:p>
    <w:p>
      <w:pPr>
        <w:spacing w:before="120" w:after="0" w:line="290"/>
        <w:ind w:right="0" w:left="36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20" w:after="0" w:line="290"/>
        <w:ind w:right="0" w:left="36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666699"/>
            <w:spacing w:val="0"/>
            <w:position w:val="0"/>
            <w:sz w:val="24"/>
            <w:u w:val="single"/>
            <w:shd w:fill="FFFFFF" w:val="clear"/>
          </w:rPr>
          <w:t xml:space="preserve">рекомендации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666699"/>
            <w:spacing w:val="0"/>
            <w:position w:val="0"/>
            <w:sz w:val="24"/>
            <w:u w:val="single"/>
            <w:shd w:fill="FFFFFF" w:val="clear"/>
          </w:rPr>
          <w:t xml:space="preserve">профилактике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>
      <w:pPr>
        <w:spacing w:before="120" w:after="0" w:line="290"/>
        <w:ind w:right="0" w:left="4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362"/>
        <w:ind w:right="0" w:left="72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Руководитель</w:t>
      </w:r>
    </w:p>
    <w:p>
      <w:pPr>
        <w:spacing w:before="0" w:after="0" w:line="362"/>
        <w:ind w:right="0" w:left="72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А.Ю.ПОПОВА</w:t>
      </w:r>
    </w:p>
    <w:p>
      <w:pPr>
        <w:spacing w:before="0" w:after="0" w:line="362"/>
        <w:ind w:right="0" w:left="72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Приложение</w:t>
      </w:r>
    </w:p>
    <w:p>
      <w:pPr>
        <w:spacing w:before="0" w:after="0" w:line="362"/>
        <w:ind w:right="0" w:left="72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 письму Роспотребнадзора</w:t>
      </w:r>
    </w:p>
    <w:p>
      <w:pPr>
        <w:spacing w:before="0" w:after="0" w:line="362"/>
        <w:ind w:right="0" w:left="72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от 10.03.2020 N 02/3853-2020-27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44" w:line="362"/>
        <w:ind w:right="0" w:left="72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РЕКОМЕНДАЦИИ</w:t>
      </w:r>
    </w:p>
    <w:p>
      <w:pPr>
        <w:spacing w:before="0" w:after="144" w:line="362"/>
        <w:ind w:right="0" w:left="72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ПО ПРОФИЛАКТИКЕ НОВОЙ КОРОНАВИРУСНОЙ ИНФЕКЦИИ (COVID-19)</w:t>
      </w:r>
    </w:p>
    <w:p>
      <w:pPr>
        <w:spacing w:before="0" w:after="144" w:line="362"/>
        <w:ind w:right="0" w:left="72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СРЕДИ РАБОТНИКОВ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Работодателям рекомендуется обеспечить: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контроль вызова работником врача для оказания первичной медицинской помощи заболевшему на дому;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регулярное (каждые 2 часа) проветривание рабочих помещений;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Рекомендуется ограничить: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любые корпоративные мероприятия в коллективах, участие работников в иных массовых мероприятиях на период эпиднеблагополучия;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планировании отпусков воздержаться от посещения стран, где регистрируются случаи заболевания новой коронавирусной инфекцей (COVID-19).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 зависимости от условий питания работников рекомендовать: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наличии столовой для питания работников: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отсутствии столовой: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запретить прием пищи на рабочих местах, пищу принимать только в специально отведенной комнате - комнате приема пищи;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>
      <w:pPr>
        <w:spacing w:before="120" w:after="0" w:line="29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nsultant.ru/document/cons_doc_LAW_347459/aa15f0ba977124339df85a584c72b410828412ae/" Id="docRId0" Type="http://schemas.openxmlformats.org/officeDocument/2006/relationships/hyperlink" /><Relationship TargetMode="External" Target="http://www.consultant.ru/document/cons_doc_LAW_343902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