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7" w:rsidRPr="00351627" w:rsidRDefault="00351627" w:rsidP="0035162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proofErr w:type="gramStart"/>
      <w:r w:rsidRPr="00351627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ТР</w:t>
      </w:r>
      <w:proofErr w:type="gramEnd"/>
      <w:r w:rsidRPr="00351627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ЕАЭС 042/2017 Технический регламент Евразийского экономического союза "О безопасности оборудования для детских игровых площадок"</w:t>
      </w:r>
    </w:p>
    <w:p w:rsidR="00351627" w:rsidRPr="00351627" w:rsidRDefault="00351627" w:rsidP="0035162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Принят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hyperlink r:id="rId4" w:history="1"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t>Решением Совета</w:t>
        </w:r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br/>
          <w:t>Евразийской экономической комиссии</w:t>
        </w:r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br/>
          <w:t>от 17 мая 2017 года N 21</w:t>
        </w:r>
      </w:hyperlink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Технический регламент Евразийского экономического союза "О безопасности оборудования для детских игровых площадок"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(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ТР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ЕАЭС 042/2017)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8"/>
        <w:gridCol w:w="6190"/>
      </w:tblGrid>
      <w:tr w:rsidR="00351627" w:rsidRPr="00351627" w:rsidTr="00351627">
        <w:trPr>
          <w:trHeight w:val="15"/>
        </w:trPr>
        <w:tc>
          <w:tcPr>
            <w:tcW w:w="5359" w:type="dxa"/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627" w:rsidRPr="00351627" w:rsidTr="00351627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351627" w:rsidRPr="00351627" w:rsidRDefault="007A7493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351627" w:rsidRPr="0035162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Перечни документов по стандартизации, обеспечивающих соблюдение требований настоящего Технического регламента</w:t>
              </w:r>
            </w:hyperlink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351627" w:rsidRPr="00351627" w:rsidRDefault="007A7493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351627" w:rsidRPr="00351627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Перечень продукции, в отношении которой подача таможенной декларации сопровождается представлением документа об оценке соответствия требованиям настоящего технического регламента</w:t>
              </w:r>
            </w:hyperlink>
          </w:p>
        </w:tc>
      </w:tr>
    </w:tbl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I. Область применения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1. 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2.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Настоящий технический регламент 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территориях или в закрытых помещениях, по перечню согласно приложению N 1.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proofErr w:type="gramEnd"/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3. Настоящий технический регламент разработан в целях защиты жизни и (или) здоровья человека, имущества, окружающей среды, предупреждения действий, вводящих потребителей в заблуждение.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4. Настоящий технический регламент не распространяется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на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proofErr w:type="gramEnd"/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спортивное оборудование и изделия, предназначенные для тренировок и занятий физической культурой, спортом и туризмом;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аттракционы, на которые распространяется действие </w:t>
      </w:r>
      <w:hyperlink r:id="rId7" w:history="1"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t>технического регламента Евразийского экономического союза "О безопасности аттракционов" (</w:t>
        </w:r>
        <w:proofErr w:type="gramStart"/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t>ТР</w:t>
        </w:r>
        <w:proofErr w:type="gramEnd"/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t xml:space="preserve"> ЕАЭС 038/2016)</w:t>
        </w:r>
      </w:hyperlink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, принятого </w:t>
      </w:r>
      <w:hyperlink r:id="rId8" w:history="1"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t>Решением Совета Евразийской экономической комиссии от 18 октября 2016 г. N 114</w:t>
        </w:r>
      </w:hyperlink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г) игрушки.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5. В случае если в отношении оборудования и (или) покрытия для детских игровых площадок приняты иные технические регламенты Союза (Таможенного союза), устанавливающие требования к ним, то такие оборудование и (или) покрытие должны соответствовать требованиям всех технических регламентов Союза (Таможенного союза), действие ко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торых на них распространяется.</w:t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II. Основные понятия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6.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Для целей применения настоящего технического регламента используются понятия, предусмотренные Протоколом о техническом регулировании в рамках Евразийского экономического союза (</w:t>
      </w:r>
      <w:hyperlink r:id="rId9" w:history="1"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t>приложение N 9 к Договору о Евразийском экономическом союзе от 29 мая 2014 года</w:t>
        </w:r>
      </w:hyperlink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), а также понятия, которые означают следующее: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"возрастная группа" - группа детей определенного возраста, имеющих схожие рост, вес, физическую силу и уровень интеллектуального развития;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"детская игровая площадка" - специально оборудованная территория, предназначенная для игры детей, включающая в себя соответствующие оборудование и покрытие;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"детский городок (игровой комплекс)" - многофункциональное оборудование для детской игровой площадки, состоящее из нескольких конструкций;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 xml:space="preserve">"жизненный цикл оборудования и (или) покрытия" - временной период от начала проектирования до завершения эксплуатации оборудования и (или) покрытия, включающий в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себя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том числе производство, хранение, перевозку, монтаж, модернизацию, ремонт, техническое обслуживание и утилизацию;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br/>
        <w:t>"зона падения" - поверхность, на которую может попасть пользователь после падения с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"зона приземления" - зона детской игровой площадки, в которой осуществляются торможение и остановка ребенка;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"критическая высота падения" - максимальная высота падения с оборудования, при которой покрытие обеспечивает необходимый уровень демпфирования удара;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"назначенный срок службы"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"оборудование"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"паспорт"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"покрытие" - участок поверхности детской игровой площадки размером не менее зоны приземления, используемый совместно с оборудованием;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"пользователь" - ребенок, использующий по назначению оборудование и (или) покрытие, и лицо, осуществляющее присмотр за ним;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"продавец" - являющиеся резидентами государства - члена Союза юридическое лицо или физическое лицо, зарегистрированное в качестве индивидуального предпринимателя, которые осуществляют реализацию оборудования и (или) покрытия и несут ответственность за их соответствие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"ребенок" - пользователь детской игровой площадкой в возрасте до 14 лет;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"ремонт" - комплекс операций по восстановлению оборудования и (или) покрытия в целях обеспечения их исправности или работоспособности;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"тип оборудования и (или) покрытия" - изделия, имеющие несущественные отличия и произведенные с применением типовой технической документации и типовых технологических процессов;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ударопоглощающее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покрытие" - покрытие, обладающее амортизационными свойствами;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"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эксплуатант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"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 и обеспечивающие их соответствие требованиям настоящего технического регламента с момента ввода в эксплуатацию детской игровой площадки;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"эксплуатация оборудования и (или) покрытия" - стадия жизненного цикла с момента ввода в эксплуатацию оборудования и (и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ли) покрытия до их утилизации.</w:t>
      </w:r>
      <w:proofErr w:type="gramEnd"/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III. Правила идентификации оборудования и (или) покрытия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7. Для целей отнесения оборудования и (или) покрытия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оборудования и (или) покрытия.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8. Идентификация оборудования и (или) покрытия осуществляется по их наименованию и (или) документации визуальным методом.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9. Для идентификации оборудования и (или) покрытия в целях применения настоящего технического регламента используются товаросопроводительная документация, техническая документация (конструкторская документация, паспорт) и (или) маркировка.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 качестве товаросопроводительной документации могут быть использованы договоры поставки, и (или) спецификации, и (или) этикетки, и (или) аннотации, а также другие документы, характеризующие оборудование и (или) покрытие.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proofErr w:type="gramEnd"/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IV. Правила обращения оборудования и (или) покрытия на рынке Союза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10.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Оборудование и (или) покрытие выпускаются в обращение на рынке Союза при их соответствии требованиям настоящего технического регламента и других технических регламентов Союза (Таможенного союза), действие которых распространяется на данное оборудование и (или) покрытие, и при условии, что они прошли оценку соответствия требованиям настоящего технического регламента согласно разделу IX настоящего технического регламента и другим техническим регламентам Союза (Таможенного союза), действие которых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на них распространяется.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11. Оборудование и (или) покрытие, соответствие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которых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требованиям настоящего технического регламента не подтверждено, не маркируются единым знаком обращения продукции на рынке Союза и не допускаются к выпус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ку в обращение на рынке Союза.</w:t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V. Требования безопасности к оборудованию и (или) покрытию при проектировании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12. При проектировании оборудования и (или) покрытия необходимо обеспечить: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соответствие конструкторской документации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проведение комплекса необходимых расчетов и испытаний, основанных на аттестованных в установленном порядке методиках;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выбор материалов (сырья), применяемых при производстве оборудования и (или) покрытия, в зависимости от параметров и условий их эксплуатации;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г) установление критериев предельных состояний;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д) установление назначенных сроков службы, сроков технического обслуживания и ремонта;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е) выявление всех опасностей, связанных с возможной предсказуемой неправильной эксплуатацией оборудования и (или) покрытия;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ж) установление ограничений по эксплуатации оборудования и (или) покрытия.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13. Риск при эксплуатации оборудования и (или) покрытия необходимо рассчитывать с учетом целевой возрастной группы.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14. Разработка паспорта является неотъемлемой часть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ю проектирования оборудования.</w:t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VI. Требования безопасности к оборудованию и (или) покрытию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16. При производстве оборудования и его элементов изготовитель должен выполнять весь 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17. Паспорт оборудования после ввода его в эксплуатацию хранится у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эксплуатанта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18. Материалы, применяемые при производстве оборудования и (или) покрытия, не должны: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оказывать вредное воздействие на здоровье людей и окружающую среду в процессе эксплуатации;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вызывать термический ожог при контакте с кожей пользователя в климатических зонах с очень высокими или очень низкими температурами;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относиться к легковоспламеняющимся материалам;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г) относиться к чрезвычайно опасным по токсичности продуктам горения;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д) относиться к материалам, свойства которых недостаточно изучены.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19. Показатели гигиенической безопасности материалов, применяемых при производстве оборудования и (или) покрытия, должны соответствовать требованиям, указанным в приложении N 2 к настоящему техническому 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регламенту.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20. Оборудование и (или) покрытие должны быть произведены таким образом, чтобы при применении по назначению они не представляли опасности для жизни и здоровья пользователей.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21. Оборудование и его элементы должны быть сконструированы таким образом, чтобы: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соответствовать возрастной группе детей, для которых они предназначены;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был очевиден и легко распознаваем ребенком возможный риск при игре;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лица, присматривающие за детьми, имели возможность доступа внутрь оборудования для оказания помощи детям;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г) не допускалось скопление воды на поверхности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оборудования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и обеспечивались свободный сток и просыхание;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д) обеспечивались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доступность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и удобство очистки от пыли, грязи и мусора.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23. Конструкция оборудования: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должна обеспечивать прочность, устойчивость, жесткость и неизменяемость;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должна иметь защиту от коррозии и старения с учетом степени агрессивности среды и стойкости используемых материалов;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не должна иметь выступающих элементов с острыми концами или кромками;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г) не должна иметь шероховатых поверхностей, способных нанести травму пользователю;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д) должна иметь защиту выступающих концов болтовых соединений;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е) должна иметь гладкие сварные швы;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ж) должна иметь закругленные углы и края любой доступной для пользователей части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з) должна исключать возможность демонтажа без применения специализированных инструментов;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н) должна иметь оснащение перилами и ограждениями;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о) не должна допускать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застревание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тела, частей тела или одежды ребенка;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п) должна обладать необходимой несущей способностью к возникающим нагрузкам.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24.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25. По всей зоне приземления с оборудования должны быть установлены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ударопоглощающие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покрытия.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26. Высота свободного падения с оборудования должна учитывать тип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ударопоглощающего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уровня захвата руками до зоны приземления.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Границы зоны приземления должны учитывать возможные перемещения ребенка и элементов конструкции.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27. Поверхности платформ, проходов, трапов и лестниц должны исключать скольжение при любых погодных условиях.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28.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Ударопоглощающее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покрытие не должно иметь опасных выступов.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29. При применении в качестве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ударопоглощающего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покрытия несыпучих материалов оно не должно иметь участков, на которых возможно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застревание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частей тела или одежды ребенка.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30.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Ударопоглощающее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покрытие должно сохранять свои свойства вне зависимости от климатических условий.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31. Под оборудованием с высотой свободного падения более 60 см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ударопоглощающее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покрытие оборудуется по всей зоне приземления.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32. Критическая высота падения должна быть равной высоте свободного падения с оборудования или превышать такую высоту.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33. Оборудование и (или) покрытие должны иметь назначенный срок службы, который устанавливается согласно пункту 12 настоящего технического регламента.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34. 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 xml:space="preserve">Такая информация указывается на русском языке и при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оборудование и (или) покрытие.</w:t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VII.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Обеспечение безопасности оборудования и (или) покрытия при их монтаже, эксплуатации, перевозке, хранении и (или) утилизации</w:t>
      </w:r>
      <w:proofErr w:type="gramEnd"/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35. Информация о характеристиках и безопасной эксплуатации оборудования должна быть указана в паспорте.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36.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Паспорт должен содержать следующую информацию: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основные технические данные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комплектность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сведения о приемке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сведения об упаковке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гарантийные обязательства изготовителя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сведения о хранении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сведения о перевозке оборудования;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сведения о консервации и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расконсервации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оборудования при эксплуатации;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рекомендуемый тип покрытия;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сведения об учете неисправностей оборудования при эксплуатации;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сведения об учете технического обслуживания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инструкция по монтажу оборудования;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правила безопасной эксплуатации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инструкция по осмотру и проверке оборудования перед началом эксплуатации;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инструкция по осмотру, обслуживанию и ремонту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сведения об утилизации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месяц и год производства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сведения о возрастных группах (включая ограничения по весу и росту);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назначенный срок службы;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особые отметки (при необходимости);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фото или графический рисунок (при необходимости цветные) оборудования;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чертеж общего вида оборудования с указанием основных размеров;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схема сборки оборудования;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схема (план) зоны падения.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Паспорт оформляется на русском языке и при наличии соответствующих требований в законодательстве государства-члена на государственном (государственных) языке (языках) государства-члена, на территории которого реализуется оборудование.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37. Монтаж оборудования и (или) покрытия должен выполняться в соответствии с инструкцией по монтажу, которая должна содержать следующую информацию: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размеры минимального пространства для размещения оборудования и безопасное расстояние между оборудованием и поверхностью детской игровой площадки;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порядок монтажа оборудования и (или) покрытия;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необходимые обозначения, облегчающие сборку (например, метки на сборочных частях оборудования и подробные инструкции);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г) перечень необходимых специальных приспособлений и инструментов для монтажа оборудования и (или) покрытия (подъемных устройств, шаблонов, калибров, лекал и т.п.), а также мер предосторожности при монтаже оборудования и (или) покрытия;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д) значения момента затяжки резьбовых соединений (при необходимости);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е) размеры участка для установки оборудования конкретного вида;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ж) ориентация оборудования и его элементов в целях защиты от воздействия климатических условий (солнца, ветра (при необходимости));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з) требования к фундаменту, описание конструкции и схема размещения фундамента, требования к анкерному креплению;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и) описание особенностей ландшафта для обеспечения безопасной эксплуатации оборудования и (или) покрытия;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к) высота свободного падения (при выборе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ударопоглощающего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покрытия);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л) требование к окраске или специальной пропитке оборудования или его элементов (при необходимости);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м) требование к удалению элементов упаковки перед вводом оборудования в эксплуатацию.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38. Оборудование должно быть установлено таким образом, чтобы обеспечить безопасность пользователей.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При установке оборудования должны учитываться зоны падения и зоны приземления, определенные для соседнего оборудования.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39.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40. При применении в качестве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ударопоглощающего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покрытия на детской игровой площадке сыпучих материалов толщину такого покрытия увеличивают (по сравнению с необходимой толщиной) на величину, достаточную для компенсации вытеснения данного материала.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41. Ввод в эксплуатацию оборудования и (или) покрытия осуществляется в порядке, установленном законодательством государств-членов.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42. Эксплуатация оборудования и (или) покрытия осуществляется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эксплуатантом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соответствии с требованиями настоящего технического регламента и правилами безопасной эксплуатации, установленными паспортом.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43. Техническое обслуживание и ремонт оборудования осуществляются в соответствии с паспортом.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44.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45. Для обеспечения безопасности оборудования внесение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эксплуатантом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конструкцию оборудования изменений, влияющих на безопасность его конструкции или элементов, не допускается.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46. На детской игровой площадке должна быть размещена информация в виде таблички (пиктограммы), содержащая: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правила пользования оборудованием и сведения о возрастных группах (включая ограничения по росту и весу);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номера телефонов службы спасения, скорой помощи;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 xml:space="preserve">номера телефонов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эксплуатанта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, по которым следует обращаться в случае неисправности или поломки оборудования.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В процессе эксплуатации оборудования должны соблюдаться ограничения по росту и весу, указанные в паспорте.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47. Перевозка и хранение оборудования и его элементов должны осуществляться с учетом требований настоящего технического регламента и сведений, указанных в паспорте.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48. Утилизация оборудования осуществляется в соответствии с паспортом.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Особенности утилизации оборудования могут устанавливаться законодательством государств-членов в об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ласти охраны окружающей среды.</w:t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VIII. Обеспечение соответствия оборудования и (или) покрытия требованиям безопасности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49. Соответствие оборудования и (или) покрытия настоящему техническому регламенту обеспечивается выполнением следующих требований: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требования гигиенической безопасности, установленные приложением N 2 к настоящему техническому регламенту;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требования безопасности, установленные настоящим техническим регламентом (за исключением требований, указанных в подпункте "а" настоящего пункта), либо требования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50. Методы исследований (испытаний) и измерений оборудования и (или) покрытия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оборудования и (или) покрытия.</w:t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IX. Оценка соответствия оборудования и (или) покрытия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51. Оборудование и (или) покрытие, выпускаемые в обращение на рынке Союза, подлежат оценке соответствия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52. Оценка соответствия оборудования и (или) покрытия требованиям настоящего технического регламента проводится в формах подтверждения соответствия и оценки технического состояния (технического освидетельствования).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53. Подтверждение соответствия оборудования и (или) покрытия требованиям настоящего технического регламента (далее - подтверждение соответствия) осуществляется в форме сертификации или декларирования соответствия.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54. При подтверждении соответствия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изготовителями или продавцами либо уполномоченными изготовителем лицами.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55. Оборудование и (или) покрытие по перечню согласно приложению N 3 подлежат подтверждению соответствия в форме сертификации по следующим схемам: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а) для оборудования и (или) покрытия,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выпускаемых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серийно, - схемы 1с и 2с;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для партии оборудования и (или) покрытия - схема 3с;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для единичного изделия - схема 4с.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56. Оборудование и (или) покрытие по перечню согласно приложению N 4 подлежат подтверждению соответствия в форме декларирования соответствия по следующим схемам: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а) для оборудования и (или) покрытия,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выпускаемых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серийно, - схемы 1д и 3д;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для партии (единичного изделия) оборудования и (или) покрытия - схемы 2д и 4д.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57. При сертификации оборудования и (или) покрытия заявителем может быть: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для схем 1с и 2с - изготовитель (уполномоченное изготовителем лицо);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для схем 3с и 4с - изготовитель (уполномоченное изготовителем лицо) или продавец.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58. Выбор схемы сертификации оборудования и (или) покрытия осуществляется заявителем.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59. При сертификации оборудования и (или) покрытия заявитель: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а) предпринимает все необходимые меры, чтобы процесс производства был стабильным и обеспечивал соответствие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производимых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оборудования и (или) покрытия требованиям настоящего технического регламента (схемы 1с и 2с);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формирует техническую документацию, в том числе: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паспорт (для оборудования);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конструкторскую документацию (схемы 1с и 2с);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документ, по которому изготовлено оборудование и (или) покрытие (схемы 1с и 2с);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результаты прочностных расчетов оборудования и (или) покрытия;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протокол (протоколы) испытаний оборудования и (или) покрытия, проведенных изготовителем в аккредитованной испытательной лаборатории (центре), включенной в Единый реестр органов по оценке соответствия Евразийского экономического союза (далее - испытательная лаборатория (центр));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документ о подтверждении характеристик материалов и комплектующих изделий (при наличии);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сертификаты соответствия и декларации о соответствии или протокол (протоколы) испытаний в отношении материалов и комплектующих изделий (при наличии);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перечень стандартов, указанных в разделе VIII настоящего технического регламента, которые применялись при производстве (в случае их применения изготовителем);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сертификат на систему менеджмента (копию сертификата) (схема 2с);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 xml:space="preserve">контракт (договор на поставку) и товаросопроводительную документацию для партии и единичного изделия 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оборудования и (или) покрытия (схемы 3с и 4с);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подает заявку на сертификацию оборудования и (или) покрытия с приложением технической документации, предусмотренной подпунктом "б" настоящего пункта, в аккредитованный орган по сертификации, включенный в Единый реестр органов по оценке соответствия Евразийского экономического союза (далее - орган по сертификации).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В заявке указывается документ, на соответствие которому сертифицирована система менеджмента (схема 2с).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В заявке должны содержаться идентифицирующие признаки партии (размер партии, реквизиты товаросопроводительной документации, идентифицирующей эту партию) и входящих в нее единиц оборудования и (или) покрытия (наименование, тип, вид и др. (при наличии)) (схемы 3с и 4с);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г) наносит единый знак обращения продукции на рынке Союза после завершения процедуры подтверждения соответствия;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д) извещает в письменной форме орган по сертификации о внесении изменений в конструкцию оборудования и (или) покрытия или технологию их производства, которые могут повлиять на соответствие оборудования и (или) покрытия требованиям настоящего технического регламента (схема 1с);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е) формирует после завершения процедуры подтверждения соответствия техническую документацию, предусмотренную подпунктом "б" настоящего пункта, протокол (протоколы) испытаний оборудования и (или) покрытия, акт анализа состояния производства изготовителя (схема 1с) и сертификат соответствия.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60. При сертификации оборудования и (или) покрытия орган по сертификации: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а) анализирует заявку и техническую документацию, представленные заявителем, и информирует заявителя о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решении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о проведении сертификации (с указанием условий проведения сертификации) или об отказе в ней (с указанием причин);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проводит идентификацию и отбор образцов оборудования и (или) покрытия у заявителя для проведения испытаний;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обеспечивает проведение испытаний образцов оборудования и (или) покрытия (схемы 1с, 2с и 3с) или единичного изделия оборудования и (или) покрытия (схема 4с) в испытательной лаборатории (центре);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г) проводит анализ состояния производства у изготовителя, результаты которого оформляются соответствующим актом (схема 1с);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д) при положительных результатах испытаний образцов оборудования и (или) покрытия, анализа состояния производства (схема 1с) и анализа представленной заявителем технической документации оформляет сертификат соответствия по </w:t>
      </w:r>
      <w:hyperlink r:id="rId10" w:history="1"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t>единой форме</w:t>
        </w:r>
      </w:hyperlink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, утвержденной </w:t>
      </w:r>
      <w:hyperlink r:id="rId11" w:history="1"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t>Решением Коллегии Евразийской экономической комиссии от 25 декабря 2012 г. N 293</w:t>
        </w:r>
      </w:hyperlink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, который выдается заявителю;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е) проводит инспекционный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контроль за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(или) анализа состояния производства (схема 1с);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ж) проводит инспекционный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контроль за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проведения анализа результатов инспекционного контроля органом по сертификации систем менеджмента за сертифицированной системой менеджмента (схема 2с);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з) по результатам инспекционного контроля: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подтверждает действие сертификата соответствия, о чем указывает в акте инспекционного контроля;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при отрицательных результатах инспекционного контроля принимает решение о приостановлении либо отмене действия сертификата соответствия.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Доводит решение о результатах инспекционного контроля до заявителя;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и) вносит сведения о сертификате соответствия в Единый реестр выданных или принятых документов об оценке соответствия Евразийского экономического союза.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61. В случае проведения сертификации по схемам, предусматривающим сертификацию систем менеджмента, работы по сертификации систем менеджмента осуществляет орган по сертификации систем менеджмента, зарегистрированный на территории государства-члена и аккредитованный в соответствии с законодательством этого государства-члена.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62. Срок действия сертификата соответствия для оборудования и (или) покрытия, выпускаемых серийно, - не более 5 лет, для партии оборудования и (или) покрытия (единичного изделия) срок действия сертификата соответствия не устанавливается.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63. Комплект документов, формируемый после сертификации оборудования и (или) покрытия, указанный в подпункте "е" пункта 59 настоящего технического регламента, должен храниться у заявителя и в органе по сертификации в течение следующих сроков: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на оборудование и (или) покрытие, выпускаемые серийно, - не менее 10 лет со дня прекращения действия сертификата соответствия;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на партию продукции (единичное изделие) - не менее 10 лет со дня реализации последнего изделия оборудования и (или) покрытия из партии продукции (единичного изделия).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Комплект документов предоставляется органам государственного контроля (надзора) по их требованию.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64. При декларировании соответствия оборудования и (или) покрытия заявителем может быть: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для схем 1д и 3д - изготовитель (уполномоченное изготовителем лицо);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для схем 2д и 4д - изготовитель (уполномоченное изготовителем лицо) или продавец.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65. Выбор схемы декларирования соответствия оборудования и (или) покрытия осуществляется заявителем.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66. Декларирование соответствия оборудования и (или) покрытия по схемам 1д и 2д осуществляется заявителем на основании собственных доказательств. Испытания образцов оборудования и (или) покрытия по выбору заявителя проводятся в собственной испытательной лаборатории заявителя и (или) испытательной лабораторией (центром).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Декларирование соответствия оборудования и (или) покрытия по схемам 3д и 4д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67. При декларировании соответствия оборудования и (или) покрытия заявитель: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формирует и анализирует документы, подтверждающие соответствие оборудования и (или) покрытия требованиям настоящего технического регламента, в том числе: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паспорт (для оборудования);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конструкторскую документацию (схемы 1д и 3д);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документ, по которому произведено оборудование и (или) покрытие (схемы 1д и 3д);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результаты прочностных расчетов;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протокол (протоколы) испытаний образцов оборудования и (или) покрытия, проведенных в собственной испытательной лаборатории заявителя и (или) испытательной лабораторией (центром);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документ о подтверждении характеристик материалов и комплектующих изделий (при наличии);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сертификаты соответствия, декларации о соответствии или протоколы испытаний в отношении материалов и комплектующих изделий (при наличии);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перечень стандартов, указанных в разделе VIII настоящего технического регламента, которые применялись при производстве (в случае их применения изготовителем);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контракт (договор на поставку) и товаросопроводительную документацию для партии продукции (единичного изделия) (схемы 2д и 4д);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проводит идентификацию оборудования и (или) покрытия в соответствии с разделом III настоящего технического регламента;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обеспечивает проведение производственного контроля и принимает необходимые меры для обеспечения соответствия процесса производства оборудования и (или) покрытия требованиям настоящего технического регламента;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г) принимает декларацию о соответствии, которая оформляется по единой форме и правилам, утвержденным </w:t>
      </w:r>
      <w:hyperlink r:id="rId12" w:history="1"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t>Решением Коллегии Евразийской экономической комиссии от 25 декабря 2012 г. N 293</w:t>
        </w:r>
      </w:hyperlink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д) наносит единый знак обращения продукции на рынке Союза после завершения процедуры декларирования соответствия;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е) формирует после завершения процедуры декларирования соответствия оборудования и (или) покрытия комплект документов, который включает в себя документы, предусмотренные подпунктом "а" настоящего пункта, и декларацию о соответствии.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68. Декларация о соответствии подлежит регистрации в порядке, установленном </w:t>
      </w:r>
      <w:hyperlink r:id="rId13" w:history="1">
        <w:r w:rsidRPr="00351627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t>Решением Коллегии Евразийской экономической комиссии от 9 апреля 2013 г. N 76</w:t>
        </w:r>
      </w:hyperlink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69. Комплект документов, формируемый после декларирования соответствия оборудования и (или) покрытия, указанный в подпункте "e" пункта 67 настоящего технического регламента, должен храниться у заявителя в течение следующих сроков: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на оборудование и (или) покрытие, выпускаемые серийно, - не менее 5 лет со дня прекращения действия декларации о соответствии;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на партию продукции (единичное изделие) - не менее 5 лет со дня реализации последнего изделия оборудования и (или) покрытия из партии продукции (единичного изделия).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Комплект документов предоставляется органам государственного контроля (надзора) по их требованию.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70. Срок действия декларации о соответствии при декларировании соответствия на серийный выпуск оборудования и (или) покрытия составляет не более 5 лет. Для партии оборудования и (или) покрытия (единичного изделия) срок действия декларации о соответствии не устанавливается.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71. После выпуска в обращение в течение назначенного срока службы аккредитованной (уполномоченной) организацией осуществляется оценка соответствия оборудования и (или) покрытия в форме оценки технического состояния (технического освидетельствования).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Порядок проведения оценки технического состояния (технического освидетельствования), а также порядок аккредитации (уполномочивания) организации на проведение оценки технического состояния (технического освидетельствования) устанавливается законо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дательством государств-членов.</w:t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X. Маркировка оборудования и (или) покрытия единым знаком обращения продукции на рынке Союза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72. Оборудование и (или) покрытие, соответствующие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распространяется, и прошедшие процедуру подтверждения соответствия, маркируются единым знаком обращения продукции на рынке Союза.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73. Маркировка единым знаком обращения продукции на рынке Союза осуществляется перед выпуском оборудования и (или) покрытия в обращение на этом рынке.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74. Единый знак обращения продукции на рынке Союза наносится на каждую единицу оборудования и (или) покрытия любым способом, обеспечивающим четкое и ясное изображение в течение всего срока службы оборудования и (или) покрытия, а также приводится в прилагаемом паспорте. Допускаются нанесение единого знака обращения продукции на рынке Союза только на упаковку и его указание в прилагаемом паспорте, если знак невозможно нанести непосредственно на оборудование и (или) покрытие.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75. Маркировка оборудования и (или) покрытия единым знаком обращения продукции на рынке Союза свидетельствует о соответствии их требованиям всех технических регламентов Союза (Таможенного союза), 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распространяющихся на это оборудование и (или) покрытие и предусматривающих нанесение единого знака обращ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ения продукции на рынке Союза.</w:t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Х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I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. Государственный контроль (надзор)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76. Государственный контроль (надзор) за соблюдением требований настоящего технического регламента проводится в соответствии с законодательством государств-членов.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Приложение N 1. Перечень продукции, на которую распространяются требования технического регламента Евразийского экономического союза "О безопасности оборудования для детских игровых площадок" (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ТР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ЕАЭС 042/2017)</w:t>
      </w:r>
    </w:p>
    <w:p w:rsidR="00351627" w:rsidRPr="00351627" w:rsidRDefault="00351627" w:rsidP="0035162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Приложение N 1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к техническому регламенту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Евразийского экономического союза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"О безопасности оборудования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для детских игровых площадок"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(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ТР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ЕАЭС 042/2017)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0"/>
        <w:gridCol w:w="3609"/>
        <w:gridCol w:w="4299"/>
      </w:tblGrid>
      <w:tr w:rsidR="00351627" w:rsidRPr="00351627" w:rsidTr="00351627">
        <w:trPr>
          <w:trHeight w:val="15"/>
        </w:trPr>
        <w:tc>
          <w:tcPr>
            <w:tcW w:w="3142" w:type="dxa"/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627" w:rsidRPr="00351627" w:rsidTr="0035162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оборудования, покрытия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вида оборудования, покрытия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оборудования, покрытия</w:t>
            </w:r>
          </w:p>
        </w:tc>
      </w:tr>
      <w:tr w:rsidR="00351627" w:rsidRPr="00351627" w:rsidTr="00351627"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Горка детской игровой площадки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 стоящая горка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пристраиваемая горка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горка-волна (волнообразная горка)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горка "на склоне" (горка на склоне холма, насыпи, берега)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спиральная горка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криволинейная горка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тоннельная горка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комбинированная тоннельная горка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горка</w:t>
            </w:r>
            <w:proofErr w:type="gram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несколькими трассами</w:t>
            </w:r>
          </w:p>
        </w:tc>
      </w:tr>
      <w:tr w:rsidR="00351627" w:rsidRPr="00351627" w:rsidTr="0035162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Качели детской игровой площадки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качели с одной осью вращения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качели с несколькими осями вращения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качели с одной точкой подвеса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качели коллективные</w:t>
            </w:r>
          </w:p>
        </w:tc>
      </w:tr>
      <w:tr w:rsidR="00351627" w:rsidRPr="00351627" w:rsidTr="0035162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Качалка детской игровой площадки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качалка-балансир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качалка с одной опорой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качалка с одной опорой, обеспечивающая при качании движение ребенка (детей) в нескольких плоскостях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качалка с несколькими опорами, обеспечивающая при качании движение ребенка (детей) преимущественно в одной плоскости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качалка с несколькими опорами, обеспечивающая при качании движение ребенка (детей) в нескольких плоскостях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шатунная качалка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качалка</w:t>
            </w:r>
            <w:proofErr w:type="gram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одной осью качания, расположенной на высоте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качалка с вращением вокруг центральной оси</w:t>
            </w:r>
          </w:p>
        </w:tc>
      </w:tr>
      <w:tr w:rsidR="00351627" w:rsidRPr="00351627" w:rsidTr="0035162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 Карусель детской игровой площадки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вращающиеся кресла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вращающаяся платформа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вращающийся гриб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планирование в воздухе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движение по круговой колее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большой вращающийся диск</w:t>
            </w:r>
          </w:p>
        </w:tc>
      </w:tr>
      <w:tr w:rsidR="00351627" w:rsidRPr="00351627" w:rsidTr="0035162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Канатная дорога детской игровой площадки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канатная дорога: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подвесной рукояткой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сиденьем</w:t>
            </w:r>
          </w:p>
        </w:tc>
      </w:tr>
      <w:tr w:rsidR="00351627" w:rsidRPr="00351627" w:rsidTr="0035162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Детский городок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(игровой комплекс),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игровое оборудование,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оборудование и элементы детских городков (игровых комплексов)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для детской игровой площадки, предназначенное для игры, физического развития, воспитания ловкости и смелости детей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городок (игровой комплекс)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оборудование и элементы детских городков (игровых комплексов):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башня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рукоход</w:t>
            </w:r>
            <w:proofErr w:type="spell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стенка шведская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стенка для лазания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тоннель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мостик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трап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лестница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спираль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шест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гибкие элементы для лазания (лестница, сеть, паутина)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игровое оборудование, в том числе песочница, игровой домик, лабиринт</w:t>
            </w:r>
          </w:p>
        </w:tc>
      </w:tr>
      <w:tr w:rsidR="00351627" w:rsidRPr="00351627" w:rsidTr="00351627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Ударопоглощающее</w:t>
            </w:r>
            <w:proofErr w:type="spell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покрытие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песчаное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покрытие гравийное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покрытие дерновое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покрытие из дробленой древесины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покрытие резиновое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покрытие синтетическое</w:t>
            </w:r>
          </w:p>
        </w:tc>
      </w:tr>
    </w:tbl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Приложение N 2. Требования к гигиенической безопасности материалов, применяемых при производстве оборудования и покрытия для детских игровых площадок</w:t>
      </w:r>
    </w:p>
    <w:p w:rsidR="00351627" w:rsidRPr="00351627" w:rsidRDefault="00351627" w:rsidP="0035162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Приложение N 2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к техническому регламенту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Евразийского экономического союза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"О безопасности оборудования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для детских игровых площадок"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(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ТР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ЕАЭС 042/2017)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1. Интенсивность запаха материалов, применяемых при производстве оборудования и покрытия для детских игровых площадок (далее - материалы), не должна превышать 2 баллов.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2. Уровень напряженности электростатического поля на поверхности полимерных,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полимерсодержащих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материалов, синтетических и смешанных текстильных материалов в условиях эксплуатации не должен превышать 15,0 кВ/м.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3. Материалы не должны стимулировать рост и развитие микрофлоры, в том числе патогенной.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4. Удельная эффективная активность естественных радионуклидов в материалах на минеральной основе не должна превышать 370 Бк/кг. Допустимая удельная активность цезия-137 в древесине и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древесносодержащих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материалах не должна превышать 300 Бк/кг.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5. Защитно-декоративное покрытие оборудования и покрытий должно быть стойким к влажной обработке, оборудования - к действию слюны, пота и влаги.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6. Оборудование не должно оказывать местное кожно-раздражающее действие, или индекс токсичности оборудования, определяемый в водной среде (дистиллированная среда), должен быть в пределах от 70 до 120% включительно, в воздушной среде - от 80 до 120% включительно.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7. Материалы не должны выделять в окружающую среду летучие вещества в количествах, которые могут оказывать прямое или косвенное неблагоприятное действие на организм человека (с учетом совместного действия всех выделяющихся веществ).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8.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Во время эксплуатации оборудования и покрытия в воздух не должны выделяться из материалов химические вещества, относящиеся к 1-му классу опасности (классификация проводится по общим требованиям к классификации опасной химической продукции в соответствии с законодательством государств - членов Евразийского экономического союза), а выделение остальных веществ не должно превышать гигиенические нормативы, указанные в таблице (при выделении из материалов нескольких химических веществ, обладающих суммацией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действия, сумма отношений концентраций к их предельно допустимым концент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рациям не должна превышать 1).</w:t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Гигиенические нормативы выделения вредных веществ из материалов, применяемых при производстве оборудования и покрытия для детских игровых площадок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47"/>
        <w:gridCol w:w="2544"/>
        <w:gridCol w:w="2433"/>
        <w:gridCol w:w="2274"/>
      </w:tblGrid>
      <w:tr w:rsidR="00351627" w:rsidRPr="00351627" w:rsidTr="00351627">
        <w:trPr>
          <w:trHeight w:val="15"/>
        </w:trPr>
        <w:tc>
          <w:tcPr>
            <w:tcW w:w="3881" w:type="dxa"/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627" w:rsidRPr="00351627" w:rsidTr="0035162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Санитарно-эпидемиологические требования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(вещества)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допустимый уровень миграции в воздушную среду, мг/м</w:t>
            </w:r>
            <w:r w:rsidR="007A74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r>
            <w:r w:rsidR="007A74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rect id="AutoShape 1" o:spid="_x0000_s1027" alt="ТР ЕАЭС 042/2017 Технический регламент Евразийского экономического союза 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допустимый уровень миграции в водную среду, мг/дм</w:t>
            </w:r>
            <w:r w:rsidR="007A74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r>
            <w:r w:rsidR="007A749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rect id="AutoShape 2" o:spid="_x0000_s1026" alt="ТР ЕАЭС 042/2017 Технический регламент Евразийского экономического союза " style="width:8.25pt;height:1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51627" w:rsidRPr="00351627" w:rsidTr="0035162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I. Полимерные и </w:t>
            </w: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полимерсодержащие</w:t>
            </w:r>
            <w:proofErr w:type="spell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материалы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Поливинилхлорид пластифицированный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(суспензионный и эмульсионный)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хлористый водород*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Миграция химических веществ определяется только в воздушной среде.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Фенолформальдегидные, </w:t>
            </w: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меламинформальдегидные</w:t>
            </w:r>
            <w:proofErr w:type="spell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смолы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аммиак*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Миграция химических веществ определяется только в воздушной среде.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общих 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Карбамидные</w:t>
            </w:r>
            <w:proofErr w:type="spell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смолы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аммиак*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Миграция химических веществ определяется только в воздушной среде.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Синтетические каучуки на основе бутадиена и сополимеров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акрилонитрил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бутадиена с акрилонитрилом и стиролом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водород цианистый*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Миграция химических веществ определяется только в воздушной среде.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ксилолы (смесь изомеров)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Полистирольные пластики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полистирол (блочный, суспензионный, ударопрочный),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акрилонитрил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сополимер стирола с акрилонитрилом, АБС-пластики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сополимер стирола с </w:t>
            </w: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метакрилатом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сополимер стирола с бутадиеном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бутиловый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вспененные полистиролы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ксилолы (смесь изомеров)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Полиуретаны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бутилацетат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водород цианистый*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Миграция химических веществ определяется только в воздушной среде.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изопропиловый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этиленгликоль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Эпоксидные смолы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ксилолы (смесь изомеров)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общих 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эпихлоргидрин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Полиэфирные смолы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фталевый ангидрид*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Миграция химических веществ определяется только в воздушной среде.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этиленгликоль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Полимерсодержащие</w:t>
            </w:r>
            <w:proofErr w:type="spell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материалы на основе </w:t>
            </w:r>
            <w:proofErr w:type="gram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винилового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винилацетат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спирта и его производных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Полимерсодержащие</w:t>
            </w:r>
            <w:proofErr w:type="spell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материалы на основе акриловой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акрилонитрил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метакриловой</w:t>
            </w:r>
            <w:proofErr w:type="gram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кислот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Полимерсодержащие</w:t>
            </w:r>
            <w:proofErr w:type="spell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материалы на основе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полиэтилена и полипропилена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изопропиловый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Полиамид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капролактам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</w:t>
            </w: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Полимерсодержащие</w:t>
            </w:r>
            <w:proofErr w:type="spell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материалы на минеральной основе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ангидрид фосфорный*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Миграция химических веществ определяется только в воздушной среде.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диоксид серы*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Миграция химических веществ определяется только в воздушной среде.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Полимерсодержащие</w:t>
            </w:r>
            <w:proofErr w:type="spell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материалы на основе целлюлозы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аммиак*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Миграция химических веществ определяется только в воздушной среде.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общих 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Резина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общих 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Древесина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бутиловый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изобутиловый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 изопропиловый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общих 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аммиак*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 Миграция химических веществ определяется только в воздушной среде.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II. Текстильные материалы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17. </w:t>
            </w:r>
            <w:proofErr w:type="gram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Натуральные</w:t>
            </w:r>
            <w:proofErr w:type="gramEnd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растительного сырья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Искусственные вискозные и ацетатные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Полиэфирные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диметилтерефталат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Полиамидные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капролактам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гексаметилендиамин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Полиакрилонитрильные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акрилонитрил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диметилформамид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винилацетат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Поливинилхлоридные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дибутилфталат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фенол**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351627" w:rsidRPr="00351627" w:rsidTr="00351627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общих фенолов**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351627" w:rsidRPr="00351627" w:rsidTr="00351627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27" w:rsidRPr="00351627" w:rsidRDefault="00351627" w:rsidP="003516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3516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** Показатели являются взаимозаменяемыми.</w:t>
            </w:r>
          </w:p>
        </w:tc>
      </w:tr>
    </w:tbl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Примечания: 1. Обязательной модельной средой при проведении санитарно-химических исследований является воздушная среда.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2. Из деталей оборудования, имеющих непосредственный контакт с кожей, миграция вредных химических веществ определяется только в водную модельную среду.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Приложение N 3. Перечень продукции, подлежащей обязательному подтверждению соответствия требованиям технического регламента Евразийского экономического союза "О безопасности оборудования для детских игровых площадок" (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ТР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ЕАЭС 042/2017) в форме ...</w:t>
      </w:r>
    </w:p>
    <w:p w:rsidR="00351627" w:rsidRPr="00351627" w:rsidRDefault="00351627" w:rsidP="0035162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Приложение N 3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к техническому регламенту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Евразийского экономического союза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"О безопасности оборудования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для детских игровых площадок"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(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ТР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ЕАЭС 042/2017)</w:t>
      </w:r>
    </w:p>
    <w:p w:rsidR="00351627" w:rsidRPr="00351627" w:rsidRDefault="00351627" w:rsidP="003516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Перечень продукции, подлежащей обязательному подтверждению соответствия требованиям технического регламента Евразийского экономического союза "О безопасности оборудования для детских игровых площадок" (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ТР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ЕАЭС 042/2017) в форме сертификации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1. Оборудование для детской игровой площадки: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а) 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горка детской игровой площадки;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к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ачели детской игровой площадки;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ка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чалка детской игровой площадки;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г) кар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усель детской игровой площадки;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д) канатная дорог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а детской игровой площадки;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е) детс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кий городок (игровой комплекс).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2.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Ударопоглощающее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покрытие для детской игровой площадки: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покрытие резиновое;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покрытие синтетическое.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Приложение N 4. Перечень продукции, подлежащей обязательному подтверждению соответствия требованиям технического регламента Евразийского экономического союза "О безопасности оборудования для детских игровых площадок" (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ТР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ЕАЭС 042/2017) в форме ...</w:t>
      </w:r>
    </w:p>
    <w:p w:rsidR="00351627" w:rsidRPr="00351627" w:rsidRDefault="00351627" w:rsidP="0035162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Приложение N 4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к техническому регламенту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Евразийского экономического союза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"О безопасности оборудования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для детских игровых площадок"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(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ТР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ЕАЭС 042/2017)</w:t>
      </w:r>
    </w:p>
    <w:p w:rsidR="00351627" w:rsidRPr="00351627" w:rsidRDefault="00351627" w:rsidP="003516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     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Перечень продукции, подлежащей обязательному подтверждению соответствия требованиям технического регламента Евразийского экономического союза "О безопасности оборудования для детских игровых площадок" (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ТР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ЕАЭС 042/2017) в форме декларирования соответствия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1. Игровое оборудование для детской игровой площадки, в том числе: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песочница;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игровой домик;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лабиринт.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2. </w:t>
      </w:r>
      <w:proofErr w:type="spell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Ударопоглощающее</w:t>
      </w:r>
      <w:proofErr w:type="spell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покрытие для детской игровой площадки: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а) покрытие песчаное;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б) покрытие гравийное;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t>в) покрытие дерновое;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г) покрытие из дробленой древесины.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>Электронный текст документа</w:t>
      </w: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  <w:t xml:space="preserve">подготовлен АО "Кодекс" и сверен </w:t>
      </w:r>
      <w:proofErr w:type="gramStart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</w:t>
      </w:r>
      <w:proofErr w:type="gramEnd"/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: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официальный сайт</w:t>
      </w:r>
    </w:p>
    <w:p w:rsidR="00351627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Евразийского экономического союза</w:t>
      </w:r>
    </w:p>
    <w:p w:rsidR="007F0904" w:rsidRPr="00351627" w:rsidRDefault="00351627" w:rsidP="003516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51627">
        <w:rPr>
          <w:rFonts w:ascii="Arial" w:eastAsia="Times New Roman" w:hAnsi="Arial" w:cs="Arial"/>
          <w:spacing w:val="2"/>
          <w:sz w:val="20"/>
          <w:szCs w:val="20"/>
          <w:lang w:eastAsia="ru-RU"/>
        </w:rPr>
        <w:t>www.eaeunion.org, 18.05.2017</w:t>
      </w:r>
      <w:r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bookmarkStart w:id="0" w:name="_GoBack"/>
      <w:bookmarkEnd w:id="0"/>
    </w:p>
    <w:sectPr w:rsidR="007F0904" w:rsidRPr="00351627" w:rsidSect="00351627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27"/>
    <w:rsid w:val="00351627"/>
    <w:rsid w:val="007A7493"/>
    <w:rsid w:val="007F0904"/>
    <w:rsid w:val="008C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93"/>
  </w:style>
  <w:style w:type="paragraph" w:styleId="1">
    <w:name w:val="heading 1"/>
    <w:basedOn w:val="a"/>
    <w:link w:val="10"/>
    <w:uiPriority w:val="9"/>
    <w:qFormat/>
    <w:rsid w:val="00351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1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627"/>
  </w:style>
  <w:style w:type="paragraph" w:customStyle="1" w:styleId="formattext">
    <w:name w:val="formattext"/>
    <w:basedOn w:val="a"/>
    <w:rsid w:val="0035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16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627"/>
    <w:rPr>
      <w:color w:val="800080"/>
      <w:u w:val="single"/>
    </w:rPr>
  </w:style>
  <w:style w:type="paragraph" w:customStyle="1" w:styleId="headertext">
    <w:name w:val="headertext"/>
    <w:basedOn w:val="a"/>
    <w:rsid w:val="0035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5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1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627"/>
  </w:style>
  <w:style w:type="paragraph" w:customStyle="1" w:styleId="formattext">
    <w:name w:val="formattext"/>
    <w:basedOn w:val="a"/>
    <w:rsid w:val="0035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16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1627"/>
    <w:rPr>
      <w:color w:val="800080"/>
      <w:u w:val="single"/>
    </w:rPr>
  </w:style>
  <w:style w:type="paragraph" w:customStyle="1" w:styleId="headertext">
    <w:name w:val="headertext"/>
    <w:basedOn w:val="a"/>
    <w:rsid w:val="0035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5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1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20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52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32960" TargetMode="External"/><Relationship Id="rId13" Type="http://schemas.openxmlformats.org/officeDocument/2006/relationships/hyperlink" Target="http://docs.cntd.ru/document/499014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87092" TargetMode="External"/><Relationship Id="rId12" Type="http://schemas.openxmlformats.org/officeDocument/2006/relationships/hyperlink" Target="http://docs.cntd.ru/document/902389542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7583924" TargetMode="External"/><Relationship Id="rId11" Type="http://schemas.openxmlformats.org/officeDocument/2006/relationships/hyperlink" Target="http://docs.cntd.ru/document/902389542" TargetMode="External"/><Relationship Id="rId5" Type="http://schemas.openxmlformats.org/officeDocument/2006/relationships/hyperlink" Target="http://docs.cntd.ru/document/55649576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542" TargetMode="External"/><Relationship Id="rId4" Type="http://schemas.openxmlformats.org/officeDocument/2006/relationships/hyperlink" Target="http://docs.cntd.ru/document/456065077" TargetMode="External"/><Relationship Id="rId9" Type="http://schemas.openxmlformats.org/officeDocument/2006/relationships/hyperlink" Target="http://docs.cntd.ru/document/4202059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7707</Words>
  <Characters>43935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2020-10-16T02:39:00Z</dcterms:created>
  <dcterms:modified xsi:type="dcterms:W3CDTF">2020-10-16T02:39:00Z</dcterms:modified>
</cp:coreProperties>
</file>