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F0" w:rsidRDefault="00D624F0" w:rsidP="00D624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ЛАЗУРНЕНСКИЙ СЕЛЬСКИЙ СОВЕТ ДЕПУТАТОВ</w:t>
      </w:r>
    </w:p>
    <w:p w:rsidR="00D624F0" w:rsidRDefault="00D624F0" w:rsidP="00D624F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КОЗУЛЬСКОГО РАЙОНА</w:t>
      </w:r>
    </w:p>
    <w:p w:rsidR="00D624F0" w:rsidRDefault="00D624F0" w:rsidP="00D624F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КРАСНОЯРСКОГО КРАЯ</w:t>
      </w:r>
    </w:p>
    <w:p w:rsidR="00D624F0" w:rsidRDefault="00D624F0" w:rsidP="00D624F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D624F0" w:rsidRDefault="00D624F0" w:rsidP="00D624F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D624F0" w:rsidRDefault="00D624F0" w:rsidP="00D6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624F0" w:rsidRDefault="00D624F0" w:rsidP="00D6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624F0" w:rsidTr="00D624F0">
        <w:tc>
          <w:tcPr>
            <w:tcW w:w="3190" w:type="dxa"/>
            <w:hideMark/>
          </w:tcPr>
          <w:p w:rsidR="00D624F0" w:rsidRDefault="00D624F0" w:rsidP="00D624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сентября 2022 года</w:t>
            </w:r>
          </w:p>
        </w:tc>
        <w:tc>
          <w:tcPr>
            <w:tcW w:w="3190" w:type="dxa"/>
            <w:hideMark/>
          </w:tcPr>
          <w:p w:rsidR="00D624F0" w:rsidRDefault="00D624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  <w:hideMark/>
          </w:tcPr>
          <w:p w:rsidR="00D624F0" w:rsidRDefault="00D624F0" w:rsidP="00D06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F56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28-14</w:t>
            </w:r>
            <w:r w:rsidR="00D06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624F0" w:rsidRDefault="00D624F0" w:rsidP="00D6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Лазурненского сельского Совета депутатов от 18.12.2019 №03-14 «Об утверждении Правил благоустройства муниципального образования Лазурненский сельсовет»</w:t>
      </w: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обеспечения надлежащего санитарного состояния, чистоты и порядка на территории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Лазурненского сельсовета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 статьями 14, 43, 45.1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7, 14, 25 </w:t>
      </w:r>
      <w:hyperlink r:id="rId4" w:history="1">
        <w:proofErr w:type="gramStart"/>
        <w:r w:rsidRPr="00D624F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D624F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Лазурненского сельсовета, сельский Совет депутатов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РЕШИЛ:</w:t>
      </w: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благоустройства муниципального образования Лазурненский сельсовет, утвержденные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Лазурненского сельского Совета депутатов от 18.12.2019 № 03-14 следующие изменения:</w:t>
      </w: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 раздел 2 дополнить пунктом 2.6.11 следующего содержания:</w:t>
      </w:r>
    </w:p>
    <w:p w:rsidR="00F56296" w:rsidRPr="00F56296" w:rsidRDefault="00D624F0" w:rsidP="00F562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«2.6.11. Требования к организации площадок для выгула домашних животных.</w:t>
      </w:r>
    </w:p>
    <w:p w:rsidR="00F56296" w:rsidRDefault="00F56296" w:rsidP="00F56296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2.6.11.1. Для выгула животных на территории муниципального образования организуются площадки для выгула животных, которые размещаются на территориях общего пользования, за пределами санитарной зоны источников водоснабжения первого и второго поясов.</w:t>
      </w:r>
    </w:p>
    <w:p w:rsidR="00F56296" w:rsidRDefault="00F56296" w:rsidP="00F5629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2.6.11.2. Покрытие поверхности площадки, на которой предусмотрен непосредственно выгул животных выполняется на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</w:t>
      </w:r>
      <w:r>
        <w:rPr>
          <w:rFonts w:ascii="Times New Roman" w:hAnsi="Times New Roman"/>
          <w:sz w:val="28"/>
          <w:szCs w:val="28"/>
        </w:rPr>
        <w:lastRenderedPageBreak/>
        <w:t>утопленная в газон). Подход к площадке допускается оборудовать твердым видом покрытия.</w:t>
      </w:r>
    </w:p>
    <w:p w:rsidR="00F56296" w:rsidRDefault="00F56296" w:rsidP="00F5629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2.6.11.3. Ограждение площадки для выгула животных должно быть высотой не менее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2,0 м</w:t>
        </w:r>
      </w:smartTag>
      <w:r>
        <w:rPr>
          <w:rFonts w:ascii="Times New Roman" w:hAnsi="Times New Roman"/>
          <w:sz w:val="28"/>
          <w:szCs w:val="28"/>
        </w:rPr>
        <w:t>. Расстояние между элементами и секциями ограждения, его нижним краем и поверхностью площадки не должно позволять животному покинуть площадку.</w:t>
      </w:r>
    </w:p>
    <w:p w:rsidR="00F56296" w:rsidRDefault="00F56296" w:rsidP="00F56296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2.6.16.4. На территории площадки для выгула домашних животных размещается информационный стенд с правилами пользования площадкой.</w:t>
      </w:r>
    </w:p>
    <w:p w:rsidR="00D624F0" w:rsidRDefault="00D624F0" w:rsidP="00D624F0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 администрации Лазурненского сельсовета.</w:t>
      </w:r>
    </w:p>
    <w:p w:rsidR="00D624F0" w:rsidRDefault="00D624F0" w:rsidP="00D624F0">
      <w:pPr>
        <w:pStyle w:val="a3"/>
        <w:ind w:left="0" w:firstLine="709"/>
        <w:jc w:val="both"/>
        <w:rPr>
          <w:szCs w:val="28"/>
        </w:rPr>
      </w:pPr>
    </w:p>
    <w:p w:rsidR="00D624F0" w:rsidRDefault="00D624F0" w:rsidP="00D624F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со дня, следующего за днем его официального опубликования в периодическом печатном издании «Лазурненский вестник» и подлежит размещению на официальном сайте администрации сельсовета. </w:t>
      </w:r>
    </w:p>
    <w:p w:rsidR="00D624F0" w:rsidRDefault="00D624F0" w:rsidP="00D62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4F0" w:rsidRDefault="00D624F0" w:rsidP="00D62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4F0" w:rsidRDefault="00D624F0" w:rsidP="00D62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D624F0" w:rsidTr="00D624F0">
        <w:tc>
          <w:tcPr>
            <w:tcW w:w="7338" w:type="dxa"/>
            <w:hideMark/>
          </w:tcPr>
          <w:p w:rsidR="00D624F0" w:rsidRDefault="00D624F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232" w:type="dxa"/>
          </w:tcPr>
          <w:p w:rsidR="00D624F0" w:rsidRDefault="00D624F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Дементьев</w:t>
            </w:r>
          </w:p>
          <w:p w:rsidR="00D624F0" w:rsidRDefault="00D624F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4F0" w:rsidTr="00D624F0">
        <w:tc>
          <w:tcPr>
            <w:tcW w:w="7338" w:type="dxa"/>
            <w:hideMark/>
          </w:tcPr>
          <w:p w:rsidR="00D624F0" w:rsidRDefault="00D624F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232" w:type="dxa"/>
            <w:hideMark/>
          </w:tcPr>
          <w:p w:rsidR="00D624F0" w:rsidRDefault="00D624F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В.И. Транчукова</w:t>
            </w:r>
          </w:p>
        </w:tc>
      </w:tr>
    </w:tbl>
    <w:p w:rsidR="00D624F0" w:rsidRDefault="00D624F0" w:rsidP="00D624F0">
      <w:pPr>
        <w:tabs>
          <w:tab w:val="left" w:pos="0"/>
        </w:tabs>
        <w:spacing w:after="0" w:line="240" w:lineRule="auto"/>
        <w:ind w:firstLine="5387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</w:t>
      </w:r>
    </w:p>
    <w:p w:rsidR="009727E8" w:rsidRDefault="009727E8"/>
    <w:sectPr w:rsidR="009727E8" w:rsidSect="0097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F0"/>
    <w:rsid w:val="0015297A"/>
    <w:rsid w:val="009727E8"/>
    <w:rsid w:val="00D0676E"/>
    <w:rsid w:val="00D624F0"/>
    <w:rsid w:val="00E63A3E"/>
    <w:rsid w:val="00F42156"/>
    <w:rsid w:val="00F5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624F0"/>
    <w:pPr>
      <w:spacing w:after="0" w:line="240" w:lineRule="auto"/>
      <w:ind w:lef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62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624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Обычный1"/>
    <w:rsid w:val="00D624F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5">
    <w:name w:val="Hyperlink"/>
    <w:basedOn w:val="a0"/>
    <w:uiPriority w:val="99"/>
    <w:semiHidden/>
    <w:unhideWhenUsed/>
    <w:rsid w:val="00D624F0"/>
    <w:rPr>
      <w:color w:val="0000FF"/>
      <w:u w:val="single"/>
    </w:rPr>
  </w:style>
  <w:style w:type="paragraph" w:customStyle="1" w:styleId="ConsPlusNormal">
    <w:name w:val="ConsPlusNormal"/>
    <w:uiPriority w:val="99"/>
    <w:rsid w:val="00F562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61D4EEBCE5D7D16DD912E98B067EA63298CB26DA79895A85F83CB64A5247C6BD5132802D18C034DADC2752pB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2022-09-22T06:46:00Z</dcterms:created>
  <dcterms:modified xsi:type="dcterms:W3CDTF">2022-09-23T03:23:00Z</dcterms:modified>
</cp:coreProperties>
</file>