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0D" w:rsidRPr="00687E29" w:rsidRDefault="006E290D" w:rsidP="00555F0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55F0D" w:rsidRDefault="00555F0D" w:rsidP="00555F0D">
      <w:pPr>
        <w:rPr>
          <w:rFonts w:ascii="Times New Roman" w:hAnsi="Times New Roman" w:cs="Times New Roman"/>
          <w:b/>
          <w:sz w:val="56"/>
          <w:szCs w:val="56"/>
        </w:rPr>
      </w:pPr>
    </w:p>
    <w:p w:rsidR="00555F0D" w:rsidRDefault="00555F0D" w:rsidP="00555F0D">
      <w:pPr>
        <w:rPr>
          <w:rFonts w:ascii="Times New Roman" w:hAnsi="Times New Roman" w:cs="Times New Roman"/>
          <w:b/>
          <w:sz w:val="56"/>
          <w:szCs w:val="56"/>
        </w:rPr>
      </w:pPr>
    </w:p>
    <w:p w:rsidR="00555F0D" w:rsidRDefault="00555F0D" w:rsidP="00555F0D">
      <w:pPr>
        <w:rPr>
          <w:rFonts w:ascii="Times New Roman" w:hAnsi="Times New Roman" w:cs="Times New Roman"/>
          <w:b/>
          <w:sz w:val="56"/>
          <w:szCs w:val="56"/>
        </w:rPr>
      </w:pPr>
    </w:p>
    <w:p w:rsidR="00555F0D" w:rsidRDefault="00555F0D" w:rsidP="00555F0D">
      <w:pPr>
        <w:rPr>
          <w:rFonts w:ascii="Times New Roman" w:hAnsi="Times New Roman" w:cs="Times New Roman"/>
          <w:b/>
          <w:sz w:val="56"/>
          <w:szCs w:val="56"/>
        </w:rPr>
      </w:pPr>
    </w:p>
    <w:p w:rsidR="00555F0D" w:rsidRDefault="00555F0D" w:rsidP="00555F0D">
      <w:pPr>
        <w:rPr>
          <w:rFonts w:ascii="Times New Roman" w:hAnsi="Times New Roman" w:cs="Times New Roman"/>
          <w:b/>
          <w:sz w:val="56"/>
          <w:szCs w:val="56"/>
        </w:rPr>
      </w:pPr>
    </w:p>
    <w:p w:rsidR="00555F0D" w:rsidRPr="003A1BE2" w:rsidRDefault="00555F0D" w:rsidP="00555F0D">
      <w:pPr>
        <w:rPr>
          <w:rFonts w:ascii="Times New Roman" w:hAnsi="Times New Roman" w:cs="Times New Roman"/>
          <w:b/>
          <w:sz w:val="50"/>
          <w:szCs w:val="50"/>
        </w:rPr>
      </w:pPr>
    </w:p>
    <w:p w:rsidR="00555F0D" w:rsidRPr="003A1BE2" w:rsidRDefault="00555F0D" w:rsidP="00555F0D">
      <w:pPr>
        <w:jc w:val="center"/>
        <w:rPr>
          <w:rFonts w:ascii="Times New Roman" w:hAnsi="Times New Roman" w:cs="Times New Roman"/>
          <w:b/>
          <w:caps/>
          <w:sz w:val="50"/>
          <w:szCs w:val="50"/>
        </w:rPr>
      </w:pPr>
      <w:r w:rsidRPr="003A1BE2">
        <w:rPr>
          <w:rFonts w:ascii="Times New Roman" w:hAnsi="Times New Roman" w:cs="Times New Roman"/>
          <w:b/>
          <w:caps/>
          <w:sz w:val="50"/>
          <w:szCs w:val="50"/>
        </w:rPr>
        <w:t>Основные направления</w:t>
      </w:r>
    </w:p>
    <w:p w:rsidR="00555F0D" w:rsidRPr="003A1BE2" w:rsidRDefault="00555F0D" w:rsidP="00555F0D">
      <w:pPr>
        <w:jc w:val="center"/>
        <w:rPr>
          <w:rFonts w:ascii="Times New Roman" w:hAnsi="Times New Roman" w:cs="Times New Roman"/>
          <w:b/>
          <w:caps/>
          <w:sz w:val="50"/>
          <w:szCs w:val="50"/>
        </w:rPr>
      </w:pPr>
      <w:r w:rsidRPr="003A1BE2">
        <w:rPr>
          <w:rFonts w:ascii="Times New Roman" w:hAnsi="Times New Roman" w:cs="Times New Roman"/>
          <w:b/>
          <w:caps/>
          <w:sz w:val="50"/>
          <w:szCs w:val="50"/>
        </w:rPr>
        <w:t xml:space="preserve">бюджетной и налоговой политики </w:t>
      </w:r>
      <w:r w:rsidR="00BB39C7">
        <w:rPr>
          <w:rFonts w:ascii="Times New Roman" w:hAnsi="Times New Roman" w:cs="Times New Roman"/>
          <w:b/>
          <w:caps/>
          <w:sz w:val="50"/>
          <w:szCs w:val="50"/>
        </w:rPr>
        <w:t>ЛАЗУРНЕНСКОГО СЕЛЬСОВЕТА</w:t>
      </w:r>
    </w:p>
    <w:p w:rsidR="00555F0D" w:rsidRDefault="00555F0D" w:rsidP="00555F0D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555F0D" w:rsidRPr="003A1BE2" w:rsidRDefault="00555F0D" w:rsidP="00555F0D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3A1BE2">
        <w:rPr>
          <w:rFonts w:ascii="Times New Roman" w:hAnsi="Times New Roman" w:cs="Times New Roman"/>
          <w:b/>
          <w:caps/>
          <w:sz w:val="44"/>
          <w:szCs w:val="44"/>
        </w:rPr>
        <w:t>на 202</w:t>
      </w:r>
      <w:r w:rsidR="001E6A80">
        <w:rPr>
          <w:rFonts w:ascii="Times New Roman" w:hAnsi="Times New Roman" w:cs="Times New Roman"/>
          <w:b/>
          <w:caps/>
          <w:sz w:val="44"/>
          <w:szCs w:val="44"/>
        </w:rPr>
        <w:t>3</w:t>
      </w:r>
      <w:r w:rsidRPr="003A1BE2">
        <w:rPr>
          <w:rFonts w:ascii="Times New Roman" w:hAnsi="Times New Roman" w:cs="Times New Roman"/>
          <w:b/>
          <w:caps/>
          <w:sz w:val="44"/>
          <w:szCs w:val="44"/>
        </w:rPr>
        <w:t xml:space="preserve"> год и плановый </w:t>
      </w:r>
    </w:p>
    <w:p w:rsidR="00555F0D" w:rsidRPr="003A1BE2" w:rsidRDefault="00555F0D" w:rsidP="00555F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1BE2">
        <w:rPr>
          <w:rFonts w:ascii="Times New Roman" w:hAnsi="Times New Roman" w:cs="Times New Roman"/>
          <w:b/>
          <w:caps/>
          <w:sz w:val="44"/>
          <w:szCs w:val="44"/>
        </w:rPr>
        <w:t>период 202</w:t>
      </w:r>
      <w:r w:rsidR="001E6A80">
        <w:rPr>
          <w:rFonts w:ascii="Times New Roman" w:hAnsi="Times New Roman" w:cs="Times New Roman"/>
          <w:b/>
          <w:caps/>
          <w:sz w:val="44"/>
          <w:szCs w:val="44"/>
        </w:rPr>
        <w:t>4</w:t>
      </w:r>
      <w:r w:rsidRPr="003A1BE2">
        <w:rPr>
          <w:rFonts w:ascii="Times New Roman" w:hAnsi="Times New Roman" w:cs="Times New Roman"/>
          <w:b/>
          <w:caps/>
          <w:sz w:val="44"/>
          <w:szCs w:val="44"/>
        </w:rPr>
        <w:t>–202</w:t>
      </w:r>
      <w:r w:rsidR="001E6A80">
        <w:rPr>
          <w:rFonts w:ascii="Times New Roman" w:hAnsi="Times New Roman" w:cs="Times New Roman"/>
          <w:b/>
          <w:caps/>
          <w:sz w:val="44"/>
          <w:szCs w:val="44"/>
        </w:rPr>
        <w:t>5</w:t>
      </w:r>
      <w:r w:rsidRPr="003A1BE2">
        <w:rPr>
          <w:rFonts w:ascii="Times New Roman" w:hAnsi="Times New Roman" w:cs="Times New Roman"/>
          <w:b/>
          <w:caps/>
          <w:sz w:val="44"/>
          <w:szCs w:val="44"/>
        </w:rPr>
        <w:t xml:space="preserve"> Годов</w:t>
      </w:r>
      <w:r w:rsidRPr="003A1BE2">
        <w:rPr>
          <w:rFonts w:ascii="Times New Roman" w:hAnsi="Times New Roman" w:cs="Times New Roman"/>
          <w:b/>
          <w:sz w:val="44"/>
          <w:szCs w:val="44"/>
        </w:rPr>
        <w:tab/>
      </w:r>
    </w:p>
    <w:p w:rsidR="00555F0D" w:rsidRPr="002D25CA" w:rsidRDefault="00555F0D" w:rsidP="00555F0D">
      <w:pPr>
        <w:jc w:val="center"/>
        <w:rPr>
          <w:rFonts w:ascii="Times New Roman" w:hAnsi="Times New Roman" w:cs="Times New Roman"/>
          <w:b/>
          <w:sz w:val="56"/>
          <w:szCs w:val="56"/>
          <w:highlight w:val="yellow"/>
        </w:rPr>
      </w:pPr>
    </w:p>
    <w:p w:rsidR="00555F0D" w:rsidRPr="002D25CA" w:rsidRDefault="00555F0D" w:rsidP="00555F0D">
      <w:pPr>
        <w:jc w:val="center"/>
        <w:rPr>
          <w:rFonts w:ascii="Times New Roman" w:hAnsi="Times New Roman" w:cs="Times New Roman"/>
          <w:b/>
          <w:sz w:val="56"/>
          <w:szCs w:val="56"/>
          <w:highlight w:val="yellow"/>
        </w:rPr>
      </w:pPr>
    </w:p>
    <w:p w:rsidR="00555F0D" w:rsidRPr="002D25CA" w:rsidRDefault="00555F0D" w:rsidP="00555F0D">
      <w:pPr>
        <w:jc w:val="center"/>
        <w:rPr>
          <w:rFonts w:ascii="Times New Roman" w:hAnsi="Times New Roman" w:cs="Times New Roman"/>
          <w:b/>
          <w:sz w:val="56"/>
          <w:szCs w:val="56"/>
          <w:highlight w:val="yellow"/>
        </w:rPr>
      </w:pPr>
    </w:p>
    <w:p w:rsidR="00555F0D" w:rsidRPr="002D25CA" w:rsidRDefault="00555F0D" w:rsidP="00555F0D">
      <w:pPr>
        <w:jc w:val="center"/>
        <w:rPr>
          <w:rFonts w:ascii="Times New Roman" w:hAnsi="Times New Roman" w:cs="Times New Roman"/>
          <w:b/>
          <w:sz w:val="56"/>
          <w:szCs w:val="56"/>
          <w:highlight w:val="yellow"/>
        </w:rPr>
      </w:pPr>
    </w:p>
    <w:p w:rsidR="00555F0D" w:rsidRPr="002D25CA" w:rsidRDefault="00555F0D" w:rsidP="00555F0D">
      <w:pPr>
        <w:jc w:val="center"/>
        <w:rPr>
          <w:rFonts w:ascii="Times New Roman" w:hAnsi="Times New Roman" w:cs="Times New Roman"/>
          <w:b/>
          <w:sz w:val="56"/>
          <w:szCs w:val="56"/>
          <w:highlight w:val="yellow"/>
        </w:rPr>
      </w:pPr>
    </w:p>
    <w:p w:rsidR="00555F0D" w:rsidRDefault="00555F0D" w:rsidP="00555F0D">
      <w:pPr>
        <w:jc w:val="center"/>
        <w:rPr>
          <w:rFonts w:ascii="Times New Roman" w:hAnsi="Times New Roman" w:cs="Times New Roman"/>
          <w:b/>
          <w:sz w:val="56"/>
          <w:szCs w:val="56"/>
          <w:highlight w:val="yellow"/>
        </w:rPr>
      </w:pPr>
    </w:p>
    <w:p w:rsidR="00B809E0" w:rsidRDefault="00B809E0">
      <w:pPr>
        <w:spacing w:after="200" w:line="276" w:lineRule="auto"/>
        <w:jc w:val="left"/>
        <w:rPr>
          <w:rFonts w:ascii="Times New Roman" w:hAnsi="Times New Roman" w:cs="Times New Roman"/>
          <w:b/>
          <w:sz w:val="56"/>
          <w:szCs w:val="56"/>
          <w:highlight w:val="yellow"/>
        </w:rPr>
      </w:pPr>
      <w:r>
        <w:rPr>
          <w:rFonts w:ascii="Times New Roman" w:hAnsi="Times New Roman" w:cs="Times New Roman"/>
          <w:b/>
          <w:sz w:val="56"/>
          <w:szCs w:val="56"/>
          <w:highlight w:val="yellow"/>
        </w:rPr>
        <w:br w:type="page"/>
      </w:r>
    </w:p>
    <w:p w:rsidR="00555F0D" w:rsidRDefault="00555F0D" w:rsidP="00B809E0">
      <w:pPr>
        <w:rPr>
          <w:rFonts w:ascii="Times New Roman" w:hAnsi="Times New Roman" w:cs="Times New Roman"/>
          <w:szCs w:val="28"/>
          <w:highlight w:val="yellow"/>
        </w:rPr>
      </w:pPr>
    </w:p>
    <w:p w:rsidR="005C6724" w:rsidRDefault="005C6724" w:rsidP="00B809E0">
      <w:pPr>
        <w:rPr>
          <w:rFonts w:ascii="Times New Roman" w:hAnsi="Times New Roman" w:cs="Times New Roman"/>
          <w:szCs w:val="28"/>
          <w:highlight w:val="yellow"/>
        </w:rPr>
      </w:pPr>
    </w:p>
    <w:p w:rsidR="00565060" w:rsidRPr="00B809E0" w:rsidRDefault="00565060" w:rsidP="00B809E0">
      <w:pPr>
        <w:rPr>
          <w:rFonts w:ascii="Times New Roman" w:hAnsi="Times New Roman" w:cs="Times New Roman"/>
          <w:szCs w:val="28"/>
          <w:highlight w:val="yellow"/>
        </w:rPr>
      </w:pPr>
    </w:p>
    <w:p w:rsidR="00555F0D" w:rsidRPr="002D25CA" w:rsidRDefault="00555F0D" w:rsidP="00555F0D">
      <w:pPr>
        <w:spacing w:before="120"/>
        <w:ind w:firstLine="741"/>
        <w:rPr>
          <w:rFonts w:ascii="Times New Roman" w:hAnsi="Times New Roman" w:cs="Times New Roman"/>
          <w:color w:val="000000"/>
        </w:rPr>
      </w:pPr>
      <w:proofErr w:type="gramStart"/>
      <w:r w:rsidRPr="002D25CA">
        <w:rPr>
          <w:rFonts w:ascii="Times New Roman" w:hAnsi="Times New Roman" w:cs="Times New Roman"/>
          <w:color w:val="000000"/>
        </w:rPr>
        <w:t xml:space="preserve">Основные направления бюджетной и налоговой политики </w:t>
      </w:r>
      <w:proofErr w:type="spellStart"/>
      <w:r w:rsidR="00BB39C7">
        <w:rPr>
          <w:rFonts w:ascii="Times New Roman" w:hAnsi="Times New Roman" w:cs="Times New Roman"/>
          <w:color w:val="000000"/>
        </w:rPr>
        <w:t>Лазурненского</w:t>
      </w:r>
      <w:proofErr w:type="spellEnd"/>
      <w:r w:rsidR="00BB39C7">
        <w:rPr>
          <w:rFonts w:ascii="Times New Roman" w:hAnsi="Times New Roman" w:cs="Times New Roman"/>
          <w:color w:val="000000"/>
        </w:rPr>
        <w:t xml:space="preserve"> сельсовета</w:t>
      </w:r>
      <w:r w:rsidRPr="002D25CA">
        <w:rPr>
          <w:rFonts w:ascii="Times New Roman" w:hAnsi="Times New Roman" w:cs="Times New Roman"/>
          <w:color w:val="000000"/>
        </w:rPr>
        <w:t xml:space="preserve"> на 202</w:t>
      </w:r>
      <w:r w:rsidR="0037451D">
        <w:rPr>
          <w:rFonts w:ascii="Times New Roman" w:hAnsi="Times New Roman" w:cs="Times New Roman"/>
          <w:color w:val="000000"/>
        </w:rPr>
        <w:t>3</w:t>
      </w:r>
      <w:r w:rsidRPr="002D25CA">
        <w:rPr>
          <w:rFonts w:ascii="Times New Roman" w:hAnsi="Times New Roman" w:cs="Times New Roman"/>
          <w:color w:val="000000"/>
        </w:rPr>
        <w:t xml:space="preserve"> год и плановый период 202</w:t>
      </w:r>
      <w:r w:rsidR="0037451D">
        <w:rPr>
          <w:rFonts w:ascii="Times New Roman" w:hAnsi="Times New Roman" w:cs="Times New Roman"/>
          <w:color w:val="000000"/>
        </w:rPr>
        <w:t>4</w:t>
      </w:r>
      <w:r w:rsidRPr="002D25CA">
        <w:rPr>
          <w:rFonts w:ascii="Times New Roman" w:hAnsi="Times New Roman" w:cs="Times New Roman"/>
          <w:color w:val="000000"/>
        </w:rPr>
        <w:t xml:space="preserve"> и 202</w:t>
      </w:r>
      <w:r w:rsidR="0037451D">
        <w:rPr>
          <w:rFonts w:ascii="Times New Roman" w:hAnsi="Times New Roman" w:cs="Times New Roman"/>
          <w:color w:val="000000"/>
        </w:rPr>
        <w:t>5</w:t>
      </w:r>
      <w:r w:rsidRPr="002D25CA">
        <w:rPr>
          <w:rFonts w:ascii="Times New Roman" w:hAnsi="Times New Roman" w:cs="Times New Roman"/>
          <w:color w:val="000000"/>
        </w:rPr>
        <w:t xml:space="preserve"> годов (далее – Основные направления) подготовлены в соответствии с бюджетным </w:t>
      </w:r>
      <w:r w:rsidR="00AD3306">
        <w:rPr>
          <w:rFonts w:ascii="Times New Roman" w:hAnsi="Times New Roman" w:cs="Times New Roman"/>
          <w:color w:val="000000"/>
        </w:rPr>
        <w:br/>
      </w:r>
      <w:r w:rsidRPr="002D25CA">
        <w:rPr>
          <w:rFonts w:ascii="Times New Roman" w:hAnsi="Times New Roman" w:cs="Times New Roman"/>
          <w:color w:val="000000"/>
        </w:rPr>
        <w:t xml:space="preserve">и налоговым законодательством Российской Федерации и Красноярского края </w:t>
      </w:r>
      <w:r w:rsidR="003D2CE2">
        <w:rPr>
          <w:rFonts w:ascii="Times New Roman" w:hAnsi="Times New Roman" w:cs="Times New Roman"/>
          <w:color w:val="000000"/>
        </w:rPr>
        <w:br/>
      </w:r>
      <w:r w:rsidRPr="002D25CA">
        <w:rPr>
          <w:rFonts w:ascii="Times New Roman" w:hAnsi="Times New Roman" w:cs="Times New Roman"/>
          <w:color w:val="000000"/>
        </w:rPr>
        <w:t xml:space="preserve">в целях составления проекта бюджета </w:t>
      </w:r>
      <w:proofErr w:type="spellStart"/>
      <w:r w:rsidR="00BB39C7">
        <w:rPr>
          <w:rFonts w:ascii="Times New Roman" w:hAnsi="Times New Roman" w:cs="Times New Roman"/>
          <w:color w:val="000000"/>
        </w:rPr>
        <w:t>Лазурненского</w:t>
      </w:r>
      <w:proofErr w:type="spellEnd"/>
      <w:r w:rsidR="00BB39C7">
        <w:rPr>
          <w:rFonts w:ascii="Times New Roman" w:hAnsi="Times New Roman" w:cs="Times New Roman"/>
          <w:color w:val="000000"/>
        </w:rPr>
        <w:t xml:space="preserve"> сельсовета </w:t>
      </w:r>
      <w:r w:rsidRPr="002D25CA">
        <w:rPr>
          <w:rFonts w:ascii="Times New Roman" w:hAnsi="Times New Roman" w:cs="Times New Roman"/>
          <w:color w:val="000000"/>
        </w:rPr>
        <w:t>на 202</w:t>
      </w:r>
      <w:r w:rsidR="0037451D">
        <w:rPr>
          <w:rFonts w:ascii="Times New Roman" w:hAnsi="Times New Roman" w:cs="Times New Roman"/>
          <w:color w:val="000000"/>
        </w:rPr>
        <w:t>3</w:t>
      </w:r>
      <w:r w:rsidRPr="002D25CA">
        <w:rPr>
          <w:rFonts w:ascii="Times New Roman" w:hAnsi="Times New Roman" w:cs="Times New Roman"/>
          <w:color w:val="000000"/>
        </w:rPr>
        <w:t xml:space="preserve"> год и плановый период 202</w:t>
      </w:r>
      <w:r w:rsidR="0037451D">
        <w:rPr>
          <w:rFonts w:ascii="Times New Roman" w:hAnsi="Times New Roman" w:cs="Times New Roman"/>
          <w:color w:val="000000"/>
        </w:rPr>
        <w:t>4</w:t>
      </w:r>
      <w:r w:rsidRPr="002D25CA">
        <w:rPr>
          <w:rFonts w:ascii="Times New Roman" w:hAnsi="Times New Roman" w:cs="Times New Roman"/>
          <w:color w:val="000000"/>
        </w:rPr>
        <w:t>–202</w:t>
      </w:r>
      <w:r w:rsidR="0037451D">
        <w:rPr>
          <w:rFonts w:ascii="Times New Roman" w:hAnsi="Times New Roman" w:cs="Times New Roman"/>
          <w:color w:val="000000"/>
        </w:rPr>
        <w:t>5</w:t>
      </w:r>
      <w:r w:rsidRPr="002D25CA">
        <w:rPr>
          <w:rFonts w:ascii="Times New Roman" w:hAnsi="Times New Roman" w:cs="Times New Roman"/>
          <w:color w:val="000000"/>
        </w:rPr>
        <w:t xml:space="preserve"> годов (далее </w:t>
      </w:r>
      <w:r w:rsidRPr="002D25CA">
        <w:rPr>
          <w:rFonts w:ascii="Times New Roman" w:hAnsi="Times New Roman" w:cs="Times New Roman"/>
          <w:color w:val="000000"/>
          <w:szCs w:val="28"/>
        </w:rPr>
        <w:sym w:font="Symbol" w:char="002D"/>
      </w:r>
      <w:r w:rsidRPr="002D25CA">
        <w:rPr>
          <w:rFonts w:ascii="Times New Roman" w:hAnsi="Times New Roman" w:cs="Times New Roman"/>
          <w:color w:val="000000"/>
        </w:rPr>
        <w:t xml:space="preserve"> проект </w:t>
      </w:r>
      <w:r w:rsidR="00BB39C7">
        <w:rPr>
          <w:rFonts w:ascii="Times New Roman" w:hAnsi="Times New Roman" w:cs="Times New Roman"/>
          <w:color w:val="000000"/>
        </w:rPr>
        <w:t>сельского</w:t>
      </w:r>
      <w:r w:rsidRPr="002D25CA">
        <w:rPr>
          <w:rFonts w:ascii="Times New Roman" w:hAnsi="Times New Roman" w:cs="Times New Roman"/>
          <w:color w:val="000000"/>
        </w:rPr>
        <w:t xml:space="preserve"> бюджета на 202</w:t>
      </w:r>
      <w:r w:rsidR="0037451D">
        <w:rPr>
          <w:rFonts w:ascii="Times New Roman" w:hAnsi="Times New Roman" w:cs="Times New Roman"/>
          <w:color w:val="000000"/>
        </w:rPr>
        <w:t>3</w:t>
      </w:r>
      <w:r w:rsidRPr="002D25CA">
        <w:rPr>
          <w:rFonts w:ascii="Times New Roman" w:hAnsi="Times New Roman" w:cs="Times New Roman"/>
          <w:color w:val="000000"/>
        </w:rPr>
        <w:t>–202</w:t>
      </w:r>
      <w:r w:rsidR="0037451D">
        <w:rPr>
          <w:rFonts w:ascii="Times New Roman" w:hAnsi="Times New Roman" w:cs="Times New Roman"/>
          <w:color w:val="000000"/>
        </w:rPr>
        <w:t>5</w:t>
      </w:r>
      <w:r w:rsidRPr="002D25CA">
        <w:rPr>
          <w:rFonts w:ascii="Times New Roman" w:hAnsi="Times New Roman" w:cs="Times New Roman"/>
          <w:color w:val="000000"/>
        </w:rPr>
        <w:t xml:space="preserve"> годы).</w:t>
      </w:r>
      <w:proofErr w:type="gramEnd"/>
    </w:p>
    <w:p w:rsidR="00555F0D" w:rsidRDefault="00555F0D" w:rsidP="00555F0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color w:val="000000"/>
          <w:szCs w:val="28"/>
        </w:rPr>
      </w:pPr>
      <w:proofErr w:type="gramStart"/>
      <w:r w:rsidRPr="006328E4">
        <w:rPr>
          <w:rFonts w:ascii="Times New Roman" w:hAnsi="Times New Roman" w:cs="Times New Roman"/>
          <w:color w:val="000000"/>
        </w:rPr>
        <w:t xml:space="preserve">Основные направления </w:t>
      </w:r>
      <w:r w:rsidRPr="006328E4">
        <w:rPr>
          <w:rFonts w:ascii="Times New Roman" w:hAnsi="Times New Roman" w:cs="Times New Roman"/>
          <w:color w:val="000000"/>
          <w:szCs w:val="28"/>
        </w:rPr>
        <w:t>сформированы с учетом положений Указ</w:t>
      </w:r>
      <w:r>
        <w:rPr>
          <w:rFonts w:ascii="Times New Roman" w:hAnsi="Times New Roman" w:cs="Times New Roman"/>
          <w:color w:val="000000"/>
          <w:szCs w:val="28"/>
        </w:rPr>
        <w:t>ов</w:t>
      </w:r>
      <w:r w:rsidRPr="006328E4">
        <w:rPr>
          <w:rFonts w:ascii="Times New Roman" w:hAnsi="Times New Roman" w:cs="Times New Roman"/>
          <w:color w:val="000000"/>
          <w:szCs w:val="28"/>
        </w:rPr>
        <w:t xml:space="preserve"> Президента Российской Федерации от 7 мая 2018 года № 204 </w:t>
      </w:r>
      <w:r>
        <w:rPr>
          <w:rFonts w:ascii="Times New Roman" w:hAnsi="Times New Roman" w:cs="Times New Roman"/>
          <w:color w:val="000000"/>
          <w:szCs w:val="28"/>
        </w:rPr>
        <w:br/>
      </w:r>
      <w:r w:rsidRPr="006328E4">
        <w:rPr>
          <w:rFonts w:ascii="Times New Roman" w:hAnsi="Times New Roman" w:cs="Times New Roman"/>
          <w:color w:val="000000"/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color w:val="000000"/>
          <w:szCs w:val="28"/>
        </w:rPr>
        <w:t xml:space="preserve"> и </w:t>
      </w:r>
      <w:r w:rsidRPr="00312253">
        <w:rPr>
          <w:rFonts w:ascii="Times New Roman" w:hAnsi="Times New Roman" w:cs="Times New Roman"/>
          <w:color w:val="000000"/>
          <w:szCs w:val="28"/>
        </w:rPr>
        <w:t xml:space="preserve">от 21 июля 2020 года № 474 </w:t>
      </w:r>
      <w:r>
        <w:rPr>
          <w:rFonts w:ascii="Times New Roman" w:hAnsi="Times New Roman" w:cs="Times New Roman"/>
          <w:color w:val="000000"/>
          <w:szCs w:val="28"/>
        </w:rPr>
        <w:br/>
      </w:r>
      <w:r w:rsidRPr="00312253">
        <w:rPr>
          <w:rFonts w:ascii="Times New Roman" w:hAnsi="Times New Roman" w:cs="Times New Roman"/>
          <w:color w:val="000000"/>
          <w:szCs w:val="28"/>
        </w:rPr>
        <w:t>«О национальных целях развития Российской Федерации на период до 2030 года»,</w:t>
      </w:r>
      <w:r w:rsidRPr="006328E4">
        <w:rPr>
          <w:rFonts w:ascii="Times New Roman" w:hAnsi="Times New Roman" w:cs="Times New Roman"/>
          <w:color w:val="000000"/>
          <w:szCs w:val="28"/>
        </w:rPr>
        <w:t xml:space="preserve"> Послани</w:t>
      </w:r>
      <w:r w:rsidR="0037451D">
        <w:rPr>
          <w:rFonts w:ascii="Times New Roman" w:hAnsi="Times New Roman" w:cs="Times New Roman"/>
          <w:color w:val="000000"/>
          <w:szCs w:val="28"/>
        </w:rPr>
        <w:t>й</w:t>
      </w:r>
      <w:r w:rsidRPr="006328E4">
        <w:rPr>
          <w:rFonts w:ascii="Times New Roman" w:hAnsi="Times New Roman" w:cs="Times New Roman"/>
          <w:color w:val="000000"/>
          <w:szCs w:val="28"/>
        </w:rPr>
        <w:t xml:space="preserve"> Президента Российской Федерации Федеральному Собранию Российской Федерации </w:t>
      </w:r>
      <w:r>
        <w:rPr>
          <w:rFonts w:ascii="Times New Roman" w:hAnsi="Times New Roman" w:cs="Times New Roman"/>
          <w:color w:val="000000"/>
          <w:szCs w:val="28"/>
        </w:rPr>
        <w:t>(далее – Послани</w:t>
      </w:r>
      <w:r w:rsidR="0037451D">
        <w:rPr>
          <w:rFonts w:ascii="Times New Roman" w:hAnsi="Times New Roman" w:cs="Times New Roman"/>
          <w:color w:val="000000"/>
          <w:szCs w:val="28"/>
        </w:rPr>
        <w:t>я</w:t>
      </w:r>
      <w:r>
        <w:rPr>
          <w:rFonts w:ascii="Times New Roman" w:hAnsi="Times New Roman" w:cs="Times New Roman"/>
          <w:color w:val="000000"/>
          <w:szCs w:val="28"/>
        </w:rPr>
        <w:t xml:space="preserve"> Президента РФ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), </w:t>
      </w:r>
      <w:proofErr w:type="gramStart"/>
      <w:r w:rsidRPr="006328E4">
        <w:rPr>
          <w:rFonts w:ascii="Times New Roman" w:hAnsi="Times New Roman" w:cs="Times New Roman"/>
          <w:color w:val="000000"/>
          <w:szCs w:val="28"/>
        </w:rPr>
        <w:t xml:space="preserve">Основных направлений бюджетной, налоговой и </w:t>
      </w:r>
      <w:proofErr w:type="spellStart"/>
      <w:r w:rsidRPr="006328E4">
        <w:rPr>
          <w:rFonts w:ascii="Times New Roman" w:hAnsi="Times New Roman" w:cs="Times New Roman"/>
          <w:color w:val="000000"/>
          <w:szCs w:val="28"/>
        </w:rPr>
        <w:t>таможенно-тарифной</w:t>
      </w:r>
      <w:proofErr w:type="spellEnd"/>
      <w:r w:rsidRPr="006328E4">
        <w:rPr>
          <w:rFonts w:ascii="Times New Roman" w:hAnsi="Times New Roman" w:cs="Times New Roman"/>
          <w:color w:val="000000"/>
          <w:szCs w:val="28"/>
        </w:rPr>
        <w:t xml:space="preserve"> политики Российской Федерации на 202</w:t>
      </w:r>
      <w:r w:rsidR="0037451D">
        <w:rPr>
          <w:rFonts w:ascii="Times New Roman" w:hAnsi="Times New Roman" w:cs="Times New Roman"/>
          <w:color w:val="000000"/>
          <w:szCs w:val="28"/>
        </w:rPr>
        <w:t>3</w:t>
      </w:r>
      <w:r w:rsidRPr="006328E4">
        <w:rPr>
          <w:rFonts w:ascii="Times New Roman" w:hAnsi="Times New Roman" w:cs="Times New Roman"/>
          <w:color w:val="000000"/>
          <w:szCs w:val="28"/>
        </w:rPr>
        <w:t xml:space="preserve"> год и на плановый период 202</w:t>
      </w:r>
      <w:r w:rsidR="0037451D">
        <w:rPr>
          <w:rFonts w:ascii="Times New Roman" w:hAnsi="Times New Roman" w:cs="Times New Roman"/>
          <w:color w:val="000000"/>
          <w:szCs w:val="28"/>
        </w:rPr>
        <w:t>4</w:t>
      </w:r>
      <w:r w:rsidRPr="006328E4">
        <w:rPr>
          <w:rFonts w:ascii="Times New Roman" w:hAnsi="Times New Roman" w:cs="Times New Roman"/>
          <w:color w:val="000000"/>
          <w:szCs w:val="28"/>
        </w:rPr>
        <w:t xml:space="preserve"> </w:t>
      </w:r>
      <w:r w:rsidR="005A51B9">
        <w:rPr>
          <w:rFonts w:ascii="Times New Roman" w:hAnsi="Times New Roman" w:cs="Times New Roman"/>
          <w:color w:val="000000"/>
          <w:szCs w:val="28"/>
        </w:rPr>
        <w:br/>
      </w:r>
      <w:r w:rsidRPr="006328E4">
        <w:rPr>
          <w:rFonts w:ascii="Times New Roman" w:hAnsi="Times New Roman" w:cs="Times New Roman"/>
          <w:color w:val="000000"/>
          <w:szCs w:val="28"/>
        </w:rPr>
        <w:t>и 202</w:t>
      </w:r>
      <w:r w:rsidR="0037451D">
        <w:rPr>
          <w:rFonts w:ascii="Times New Roman" w:hAnsi="Times New Roman" w:cs="Times New Roman"/>
          <w:color w:val="000000"/>
          <w:szCs w:val="28"/>
        </w:rPr>
        <w:t>5</w:t>
      </w:r>
      <w:r w:rsidRPr="006328E4">
        <w:rPr>
          <w:rFonts w:ascii="Times New Roman" w:hAnsi="Times New Roman" w:cs="Times New Roman"/>
          <w:color w:val="000000"/>
          <w:szCs w:val="28"/>
        </w:rPr>
        <w:t xml:space="preserve"> годов</w:t>
      </w:r>
      <w:r w:rsidR="0037451D">
        <w:rPr>
          <w:rFonts w:ascii="Times New Roman" w:hAnsi="Times New Roman" w:cs="Times New Roman"/>
          <w:color w:val="000000"/>
          <w:szCs w:val="28"/>
        </w:rPr>
        <w:t xml:space="preserve"> и инициатив социально-экономического развития, подготовленных Правительством Российской Федерации</w:t>
      </w:r>
      <w:r w:rsidR="0062496C">
        <w:rPr>
          <w:rFonts w:ascii="Times New Roman" w:hAnsi="Times New Roman" w:cs="Times New Roman"/>
          <w:color w:val="000000"/>
          <w:szCs w:val="28"/>
        </w:rPr>
        <w:t xml:space="preserve">, планов первоочередных действий по обеспечению внутреннего развития экономики в условиях обострения геополитических противоречий и внешнего </w:t>
      </w:r>
      <w:proofErr w:type="spellStart"/>
      <w:r w:rsidR="0062496C">
        <w:rPr>
          <w:rFonts w:ascii="Times New Roman" w:hAnsi="Times New Roman" w:cs="Times New Roman"/>
          <w:color w:val="000000"/>
          <w:szCs w:val="28"/>
        </w:rPr>
        <w:t>санкционного</w:t>
      </w:r>
      <w:proofErr w:type="spellEnd"/>
      <w:r w:rsidR="0062496C">
        <w:rPr>
          <w:rFonts w:ascii="Times New Roman" w:hAnsi="Times New Roman" w:cs="Times New Roman"/>
          <w:color w:val="000000"/>
          <w:szCs w:val="28"/>
        </w:rPr>
        <w:t xml:space="preserve"> давления, а также </w:t>
      </w:r>
      <w:r w:rsidR="003D2CE2">
        <w:rPr>
          <w:rFonts w:ascii="Times New Roman" w:hAnsi="Times New Roman" w:cs="Times New Roman"/>
          <w:color w:val="000000"/>
          <w:szCs w:val="28"/>
        </w:rPr>
        <w:br/>
      </w:r>
      <w:r w:rsidR="0062496C">
        <w:rPr>
          <w:rFonts w:ascii="Times New Roman" w:hAnsi="Times New Roman" w:cs="Times New Roman"/>
          <w:color w:val="000000"/>
          <w:szCs w:val="28"/>
        </w:rPr>
        <w:t>с учетом приоритетов социально-экономического развития территорий Красноярского края.</w:t>
      </w:r>
      <w:proofErr w:type="gramEnd"/>
    </w:p>
    <w:p w:rsidR="003B13FB" w:rsidRDefault="00555F0D" w:rsidP="0062496C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color w:val="000000"/>
        </w:rPr>
      </w:pPr>
      <w:r w:rsidRPr="00006439">
        <w:rPr>
          <w:rFonts w:ascii="Times New Roman" w:hAnsi="Times New Roman" w:cs="Times New Roman"/>
          <w:color w:val="000000"/>
        </w:rPr>
        <w:t xml:space="preserve">Целью Основных направлений бюджетной и налоговой политики </w:t>
      </w:r>
      <w:proofErr w:type="spellStart"/>
      <w:r w:rsidR="004E576D">
        <w:rPr>
          <w:rFonts w:ascii="Times New Roman" w:hAnsi="Times New Roman" w:cs="Times New Roman"/>
          <w:color w:val="000000"/>
        </w:rPr>
        <w:t>Лазурненского</w:t>
      </w:r>
      <w:proofErr w:type="spellEnd"/>
      <w:r w:rsidR="004E576D">
        <w:rPr>
          <w:rFonts w:ascii="Times New Roman" w:hAnsi="Times New Roman" w:cs="Times New Roman"/>
          <w:color w:val="000000"/>
        </w:rPr>
        <w:t xml:space="preserve"> сельсовета</w:t>
      </w:r>
      <w:r w:rsidR="003B13FB">
        <w:rPr>
          <w:rFonts w:ascii="Times New Roman" w:hAnsi="Times New Roman" w:cs="Times New Roman"/>
          <w:color w:val="000000"/>
        </w:rPr>
        <w:t xml:space="preserve"> </w:t>
      </w:r>
      <w:r w:rsidRPr="00006439">
        <w:rPr>
          <w:rFonts w:ascii="Times New Roman" w:hAnsi="Times New Roman" w:cs="Times New Roman"/>
          <w:color w:val="000000"/>
        </w:rPr>
        <w:t xml:space="preserve">является определение условий, принимаемых для составления проекта </w:t>
      </w:r>
      <w:r w:rsidR="004E576D">
        <w:rPr>
          <w:rFonts w:ascii="Times New Roman" w:hAnsi="Times New Roman" w:cs="Times New Roman"/>
          <w:color w:val="000000"/>
        </w:rPr>
        <w:t>сельского</w:t>
      </w:r>
      <w:r w:rsidRPr="00006439">
        <w:rPr>
          <w:rFonts w:ascii="Times New Roman" w:hAnsi="Times New Roman" w:cs="Times New Roman"/>
          <w:color w:val="000000"/>
        </w:rPr>
        <w:t xml:space="preserve"> бюджета на 202</w:t>
      </w:r>
      <w:r w:rsidR="0062496C">
        <w:rPr>
          <w:rFonts w:ascii="Times New Roman" w:hAnsi="Times New Roman" w:cs="Times New Roman"/>
          <w:color w:val="000000"/>
        </w:rPr>
        <w:t>3</w:t>
      </w:r>
      <w:r w:rsidRPr="00006439">
        <w:rPr>
          <w:rFonts w:ascii="Times New Roman" w:hAnsi="Times New Roman" w:cs="Times New Roman"/>
          <w:color w:val="000000"/>
        </w:rPr>
        <w:t>–202</w:t>
      </w:r>
      <w:r>
        <w:rPr>
          <w:rFonts w:ascii="Times New Roman" w:hAnsi="Times New Roman" w:cs="Times New Roman"/>
          <w:color w:val="000000"/>
        </w:rPr>
        <w:t>4</w:t>
      </w:r>
      <w:r w:rsidRPr="00006439">
        <w:rPr>
          <w:rFonts w:ascii="Times New Roman" w:hAnsi="Times New Roman" w:cs="Times New Roman"/>
          <w:color w:val="000000"/>
        </w:rPr>
        <w:t xml:space="preserve"> годы, подходов к его формированию, </w:t>
      </w:r>
      <w:r w:rsidR="0062496C">
        <w:rPr>
          <w:rFonts w:ascii="Times New Roman" w:hAnsi="Times New Roman" w:cs="Times New Roman"/>
          <w:color w:val="000000"/>
        </w:rPr>
        <w:t xml:space="preserve">основных характеристик и прогнозируемых параметров </w:t>
      </w:r>
      <w:r w:rsidR="004E576D">
        <w:rPr>
          <w:rFonts w:ascii="Times New Roman" w:hAnsi="Times New Roman" w:cs="Times New Roman"/>
          <w:color w:val="000000"/>
        </w:rPr>
        <w:t>сельского</w:t>
      </w:r>
      <w:r w:rsidR="0062496C">
        <w:rPr>
          <w:rFonts w:ascii="Times New Roman" w:hAnsi="Times New Roman" w:cs="Times New Roman"/>
          <w:color w:val="000000"/>
        </w:rPr>
        <w:t xml:space="preserve"> бюджета.</w:t>
      </w:r>
      <w:r w:rsidR="003B13FB">
        <w:rPr>
          <w:rFonts w:ascii="Times New Roman" w:hAnsi="Times New Roman" w:cs="Times New Roman"/>
          <w:color w:val="000000"/>
        </w:rPr>
        <w:br w:type="page"/>
      </w:r>
    </w:p>
    <w:p w:rsidR="00052643" w:rsidRPr="00537F22" w:rsidRDefault="00052643" w:rsidP="00C1142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</w:pPr>
      <w:bookmarkStart w:id="0" w:name="_Toc116571540"/>
      <w:bookmarkStart w:id="1" w:name="_Toc53357308"/>
      <w:bookmarkStart w:id="2" w:name="_Toc53417235"/>
      <w:bookmarkStart w:id="3" w:name="_Toc53512697"/>
      <w:bookmarkStart w:id="4" w:name="_Toc53513559"/>
      <w:bookmarkStart w:id="5" w:name="_Toc85037586"/>
      <w:r w:rsidRPr="00C11423">
        <w:rPr>
          <w:rFonts w:ascii="Times New Roman" w:hAnsi="Times New Roman" w:cs="Times New Roman"/>
          <w:sz w:val="28"/>
          <w:lang w:val="en-US"/>
        </w:rPr>
        <w:lastRenderedPageBreak/>
        <w:t>I</w:t>
      </w:r>
      <w:r w:rsidRPr="00537F22">
        <w:rPr>
          <w:rFonts w:ascii="Times New Roman" w:hAnsi="Times New Roman" w:cs="Times New Roman"/>
          <w:sz w:val="28"/>
        </w:rPr>
        <w:t>.</w:t>
      </w:r>
      <w:r w:rsidRPr="00C11423">
        <w:rPr>
          <w:rFonts w:ascii="Times New Roman" w:hAnsi="Times New Roman" w:cs="Times New Roman"/>
          <w:sz w:val="28"/>
          <w:lang w:val="en-US"/>
        </w:rPr>
        <w:t> </w:t>
      </w:r>
      <w:r w:rsidRPr="00537F22">
        <w:rPr>
          <w:rFonts w:ascii="Times New Roman" w:hAnsi="Times New Roman" w:cs="Times New Roman"/>
          <w:sz w:val="28"/>
        </w:rPr>
        <w:t xml:space="preserve">ОСНОВНЫЕ НАПРАВЛЕНИЯ БЮДЖЕТНОЙ ПОЛИТИКИ </w:t>
      </w:r>
      <w:r w:rsidR="00D736EA">
        <w:rPr>
          <w:rFonts w:ascii="Times New Roman" w:hAnsi="Times New Roman" w:cs="Times New Roman"/>
          <w:sz w:val="28"/>
        </w:rPr>
        <w:t xml:space="preserve">ЛАЗУРНЕНКОГО СЕЛЬСОВЕТА </w:t>
      </w:r>
      <w:r w:rsidRPr="00537F22">
        <w:rPr>
          <w:rFonts w:ascii="Times New Roman" w:hAnsi="Times New Roman" w:cs="Times New Roman"/>
          <w:sz w:val="28"/>
        </w:rPr>
        <w:t>НА 2023 ГОД И ПЛАНОВЫЙ ПЕРИОД 2024</w:t>
      </w:r>
      <w:r w:rsidRPr="00C11423">
        <w:rPr>
          <w:rFonts w:ascii="Times New Roman" w:hAnsi="Times New Roman" w:cs="Times New Roman"/>
          <w:sz w:val="28"/>
          <w:lang w:val="en-US"/>
        </w:rPr>
        <w:sym w:font="Symbol" w:char="F02D"/>
      </w:r>
      <w:r w:rsidRPr="00537F22">
        <w:rPr>
          <w:rFonts w:ascii="Times New Roman" w:hAnsi="Times New Roman" w:cs="Times New Roman"/>
          <w:sz w:val="28"/>
        </w:rPr>
        <w:t>2025 ГОДОВ</w:t>
      </w:r>
      <w:bookmarkEnd w:id="0"/>
    </w:p>
    <w:p w:rsidR="00052643" w:rsidRPr="009D0A19" w:rsidRDefault="00A46803" w:rsidP="0005264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32"/>
          <w:lang w:eastAsia="ru-RU"/>
        </w:rPr>
      </w:pPr>
      <w:bookmarkStart w:id="6" w:name="_Toc116571541"/>
      <w:r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1</w:t>
      </w:r>
      <w:r w:rsidR="00052643" w:rsidRPr="009D0A19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.1. Цели и задачи бюджетной политики на 2023–2025 годы</w:t>
      </w:r>
      <w:bookmarkEnd w:id="6"/>
    </w:p>
    <w:p w:rsidR="00052643" w:rsidRPr="009D0A19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В условиях геополитических обострений и </w:t>
      </w:r>
      <w:proofErr w:type="spellStart"/>
      <w:r>
        <w:rPr>
          <w:rFonts w:ascii="Times New Roman" w:eastAsia="Calibri" w:hAnsi="Times New Roman" w:cs="Times New Roman"/>
          <w:szCs w:val="28"/>
        </w:rPr>
        <w:t>санкционного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давления в</w:t>
      </w:r>
      <w:r w:rsidRPr="009D0A19">
        <w:rPr>
          <w:rFonts w:ascii="Times New Roman" w:eastAsia="Calibri" w:hAnsi="Times New Roman" w:cs="Times New Roman"/>
          <w:szCs w:val="28"/>
        </w:rPr>
        <w:t xml:space="preserve"> целях </w:t>
      </w:r>
      <w:r>
        <w:rPr>
          <w:rFonts w:ascii="Times New Roman" w:eastAsia="Calibri" w:hAnsi="Times New Roman" w:cs="Times New Roman"/>
          <w:szCs w:val="28"/>
        </w:rPr>
        <w:t xml:space="preserve">сохранения </w:t>
      </w:r>
      <w:r w:rsidRPr="009D0A19">
        <w:rPr>
          <w:rFonts w:ascii="Times New Roman" w:eastAsia="Calibri" w:hAnsi="Times New Roman" w:cs="Times New Roman"/>
          <w:szCs w:val="28"/>
        </w:rPr>
        <w:t>сбалансированного развития Красноярского края</w:t>
      </w:r>
      <w:r>
        <w:rPr>
          <w:rFonts w:ascii="Times New Roman" w:eastAsia="Calibri" w:hAnsi="Times New Roman" w:cs="Times New Roman"/>
          <w:szCs w:val="28"/>
        </w:rPr>
        <w:t xml:space="preserve">, а также благосостояния и качества жизни граждан в </w:t>
      </w:r>
      <w:r w:rsidRPr="009D0A19">
        <w:rPr>
          <w:rFonts w:ascii="Times New Roman" w:eastAsia="Calibri" w:hAnsi="Times New Roman" w:cs="Times New Roman"/>
          <w:szCs w:val="28"/>
        </w:rPr>
        <w:t>2023–2025 годах</w:t>
      </w:r>
      <w:r>
        <w:rPr>
          <w:rFonts w:ascii="Times New Roman" w:eastAsia="Calibri" w:hAnsi="Times New Roman" w:cs="Times New Roman"/>
          <w:szCs w:val="28"/>
        </w:rPr>
        <w:t xml:space="preserve"> а</w:t>
      </w:r>
      <w:r w:rsidRPr="009D0A19">
        <w:rPr>
          <w:rFonts w:ascii="Times New Roman" w:eastAsia="Calibri" w:hAnsi="Times New Roman" w:cs="Times New Roman"/>
          <w:szCs w:val="28"/>
        </w:rPr>
        <w:t>кценты бюджетной политики будут сконцентрированы на следующих направлениях:</w:t>
      </w:r>
    </w:p>
    <w:p w:rsidR="00AA6D62" w:rsidRDefault="00AA6D62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052643" w:rsidRPr="009D0A19">
        <w:rPr>
          <w:rFonts w:ascii="Times New Roman" w:eastAsia="Calibri" w:hAnsi="Times New Roman" w:cs="Times New Roman"/>
          <w:szCs w:val="28"/>
        </w:rPr>
        <w:t>. Содействие развитию муниципальн</w:t>
      </w:r>
      <w:r>
        <w:rPr>
          <w:rFonts w:ascii="Times New Roman" w:eastAsia="Calibri" w:hAnsi="Times New Roman" w:cs="Times New Roman"/>
          <w:szCs w:val="28"/>
        </w:rPr>
        <w:t>ого</w:t>
      </w:r>
      <w:r w:rsidR="00052643" w:rsidRPr="009D0A19">
        <w:rPr>
          <w:rFonts w:ascii="Times New Roman" w:eastAsia="Calibri" w:hAnsi="Times New Roman" w:cs="Times New Roman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Cs w:val="28"/>
        </w:rPr>
        <w:t>я</w:t>
      </w:r>
      <w:r w:rsidR="00052643" w:rsidRPr="009D0A19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8"/>
        </w:rPr>
        <w:t>Лазурненский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сельсовет</w:t>
      </w:r>
    </w:p>
    <w:p w:rsidR="00052643" w:rsidRPr="009D0A19" w:rsidRDefault="00AA6D62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</w:t>
      </w:r>
      <w:r w:rsidR="00052643" w:rsidRPr="009D0A19">
        <w:rPr>
          <w:rFonts w:ascii="Times New Roman" w:eastAsia="Calibri" w:hAnsi="Times New Roman" w:cs="Times New Roman"/>
          <w:szCs w:val="28"/>
        </w:rPr>
        <w:t xml:space="preserve">. Совершенствование системы межбюджетных отношений </w:t>
      </w:r>
      <w:r w:rsidR="003D2CE2">
        <w:rPr>
          <w:rFonts w:ascii="Times New Roman" w:eastAsia="Calibri" w:hAnsi="Times New Roman" w:cs="Times New Roman"/>
          <w:szCs w:val="28"/>
        </w:rPr>
        <w:br/>
      </w:r>
      <w:r w:rsidR="00052643" w:rsidRPr="009D0A19">
        <w:rPr>
          <w:rFonts w:ascii="Times New Roman" w:eastAsia="Calibri" w:hAnsi="Times New Roman" w:cs="Times New Roman"/>
          <w:szCs w:val="28"/>
        </w:rPr>
        <w:t xml:space="preserve">. </w:t>
      </w:r>
    </w:p>
    <w:p w:rsidR="00052643" w:rsidRPr="009D0A19" w:rsidRDefault="00AA6D62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3</w:t>
      </w:r>
      <w:r w:rsidR="00052643" w:rsidRPr="009D0A19">
        <w:rPr>
          <w:rFonts w:ascii="Times New Roman" w:eastAsia="Calibri" w:hAnsi="Times New Roman" w:cs="Times New Roman"/>
          <w:szCs w:val="28"/>
        </w:rPr>
        <w:t xml:space="preserve">. Повышение эффективности бюджетных расходов, вовлечение </w:t>
      </w:r>
      <w:r w:rsidR="00052643" w:rsidRPr="009D0A19">
        <w:rPr>
          <w:rFonts w:ascii="Times New Roman" w:eastAsia="Calibri" w:hAnsi="Times New Roman" w:cs="Times New Roman"/>
          <w:szCs w:val="28"/>
        </w:rPr>
        <w:br/>
        <w:t xml:space="preserve">в бюджетный процесс граждан. </w:t>
      </w:r>
    </w:p>
    <w:p w:rsidR="00052643" w:rsidRPr="00EE070A" w:rsidRDefault="00052643" w:rsidP="00052643">
      <w:pPr>
        <w:spacing w:after="200" w:line="276" w:lineRule="auto"/>
        <w:jc w:val="left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</w:p>
    <w:p w:rsidR="00052643" w:rsidRPr="00EE070A" w:rsidRDefault="00052643" w:rsidP="0005264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7" w:name="_Toc116571542"/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1.</w:t>
      </w:r>
      <w:r w:rsidR="00AA6D62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2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. Участие в реализации национальных целей и стратегических задач развития Российской Федерации</w:t>
      </w:r>
      <w:r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, определенных Президентом Российской Федерации, с учетом приоритетного развития социальной сферы и экономики.</w:t>
      </w:r>
      <w:bookmarkEnd w:id="7"/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</w:t>
      </w:r>
    </w:p>
    <w:p w:rsidR="00052643" w:rsidRDefault="00052643" w:rsidP="00052643">
      <w:pPr>
        <w:autoSpaceDE w:val="0"/>
        <w:autoSpaceDN w:val="0"/>
        <w:adjustRightInd w:val="0"/>
        <w:spacing w:before="120" w:after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Основные приоритеты сформулированы в </w:t>
      </w:r>
      <w:r w:rsidRPr="00EE070A">
        <w:rPr>
          <w:rFonts w:ascii="Times New Roman" w:eastAsia="Calibri" w:hAnsi="Times New Roman" w:cs="Times New Roman"/>
          <w:szCs w:val="28"/>
        </w:rPr>
        <w:t>Указ</w:t>
      </w:r>
      <w:r>
        <w:rPr>
          <w:rFonts w:ascii="Times New Roman" w:eastAsia="Calibri" w:hAnsi="Times New Roman" w:cs="Times New Roman"/>
          <w:szCs w:val="28"/>
        </w:rPr>
        <w:t>ах</w:t>
      </w:r>
      <w:r w:rsidRPr="00EE070A">
        <w:rPr>
          <w:rFonts w:ascii="Times New Roman" w:eastAsia="Calibri" w:hAnsi="Times New Roman" w:cs="Times New Roman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eastAsia="Calibri" w:hAnsi="Times New Roman" w:cs="Times New Roman"/>
          <w:szCs w:val="28"/>
        </w:rPr>
        <w:t xml:space="preserve">, </w:t>
      </w:r>
      <w:r w:rsidRPr="00EE070A">
        <w:rPr>
          <w:rFonts w:ascii="Times New Roman" w:eastAsia="Calibri" w:hAnsi="Times New Roman" w:cs="Times New Roman"/>
          <w:szCs w:val="28"/>
        </w:rPr>
        <w:t xml:space="preserve">от 21.07.2020 № 474 «О национальных целях развития Российской Федерации на период </w:t>
      </w:r>
      <w:r w:rsidR="003D2CE2">
        <w:rPr>
          <w:rFonts w:ascii="Times New Roman" w:eastAsia="Calibri" w:hAnsi="Times New Roman" w:cs="Times New Roman"/>
          <w:szCs w:val="28"/>
        </w:rPr>
        <w:br/>
      </w:r>
      <w:r w:rsidRPr="00EE070A">
        <w:rPr>
          <w:rFonts w:ascii="Times New Roman" w:eastAsia="Calibri" w:hAnsi="Times New Roman" w:cs="Times New Roman"/>
          <w:szCs w:val="28"/>
        </w:rPr>
        <w:t>до 2030 года»</w:t>
      </w:r>
      <w:r>
        <w:rPr>
          <w:rFonts w:ascii="Times New Roman" w:eastAsia="Calibri" w:hAnsi="Times New Roman" w:cs="Times New Roman"/>
          <w:szCs w:val="28"/>
        </w:rPr>
        <w:t xml:space="preserve">. </w:t>
      </w:r>
    </w:p>
    <w:p w:rsidR="00052643" w:rsidRDefault="00052643" w:rsidP="00052643">
      <w:pPr>
        <w:autoSpaceDE w:val="0"/>
        <w:autoSpaceDN w:val="0"/>
        <w:adjustRightInd w:val="0"/>
        <w:spacing w:before="120" w:after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В предстоящем периоде достижение национальных целей развития страны будет осуществляться с учетом структурных изменений бюджетной политики – как в налоговой системе, так и в части переориентации и повышения результативности расходов. </w:t>
      </w:r>
    </w:p>
    <w:p w:rsidR="00052643" w:rsidRDefault="00052643" w:rsidP="00052643">
      <w:pPr>
        <w:autoSpaceDE w:val="0"/>
        <w:autoSpaceDN w:val="0"/>
        <w:adjustRightInd w:val="0"/>
        <w:spacing w:before="120" w:after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При этом одним из ключевых инструментов достижения национальных целей по-прежнему являются национальные проекты. </w:t>
      </w:r>
    </w:p>
    <w:p w:rsidR="00052643" w:rsidRPr="00F95CA1" w:rsidRDefault="00052643" w:rsidP="00052643">
      <w:pPr>
        <w:autoSpaceDE w:val="0"/>
        <w:autoSpaceDN w:val="0"/>
        <w:adjustRightInd w:val="0"/>
        <w:spacing w:before="120" w:after="120"/>
        <w:ind w:firstLine="709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 xml:space="preserve">В </w:t>
      </w:r>
      <w:r w:rsidRPr="00F95CA1">
        <w:rPr>
          <w:rFonts w:ascii="Times New Roman" w:eastAsia="Calibri" w:hAnsi="Times New Roman" w:cs="Times New Roman"/>
          <w:szCs w:val="28"/>
        </w:rPr>
        <w:t xml:space="preserve">соответствии с национальными целями разработаны и утверждены </w:t>
      </w:r>
      <w:r w:rsidR="003D2CE2">
        <w:rPr>
          <w:rFonts w:ascii="Times New Roman" w:eastAsia="Calibri" w:hAnsi="Times New Roman" w:cs="Times New Roman"/>
          <w:szCs w:val="28"/>
        </w:rPr>
        <w:br/>
      </w:r>
      <w:r w:rsidRPr="00F95CA1">
        <w:rPr>
          <w:rFonts w:ascii="Times New Roman" w:eastAsia="Calibri" w:hAnsi="Times New Roman" w:cs="Times New Roman"/>
          <w:szCs w:val="28"/>
        </w:rPr>
        <w:t xml:space="preserve">14 национальных проектов (программ) по направлениям: демография, здравоохранение, образование, жилье и городская среда, экология, безопасные </w:t>
      </w:r>
      <w:r w:rsidR="003D2CE2">
        <w:rPr>
          <w:rFonts w:ascii="Times New Roman" w:eastAsia="Calibri" w:hAnsi="Times New Roman" w:cs="Times New Roman"/>
          <w:szCs w:val="28"/>
        </w:rPr>
        <w:br/>
      </w:r>
      <w:r w:rsidRPr="00F95CA1">
        <w:rPr>
          <w:rFonts w:ascii="Times New Roman" w:eastAsia="Calibri" w:hAnsi="Times New Roman" w:cs="Times New Roman"/>
          <w:szCs w:val="28"/>
        </w:rPr>
        <w:t>и качественные дороги, производительность труда, цифровая экономика, культура, малое и среднее предпринимательство и поддержка индивидуальной предпринимательской инициативы, международная кооперация и экспорт, туризм и индустрия гостеприимства, наука и университеты, развитие атомной науки и технологий.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</w:t>
      </w:r>
      <w:r w:rsidRPr="00F95CA1">
        <w:rPr>
          <w:rFonts w:ascii="Times New Roman" w:eastAsia="Calibri" w:hAnsi="Times New Roman" w:cs="Times New Roman"/>
          <w:szCs w:val="28"/>
        </w:rPr>
        <w:t>Кром</w:t>
      </w:r>
      <w:r>
        <w:rPr>
          <w:rFonts w:ascii="Times New Roman" w:eastAsia="Calibri" w:hAnsi="Times New Roman" w:cs="Times New Roman"/>
          <w:szCs w:val="28"/>
        </w:rPr>
        <w:t>е</w:t>
      </w:r>
      <w:r w:rsidRPr="00F95CA1">
        <w:rPr>
          <w:rFonts w:ascii="Times New Roman" w:eastAsia="Calibri" w:hAnsi="Times New Roman" w:cs="Times New Roman"/>
          <w:szCs w:val="28"/>
        </w:rPr>
        <w:t xml:space="preserve"> того, распоряжением Правительства Российской </w:t>
      </w:r>
      <w:r w:rsidRPr="00F95CA1">
        <w:rPr>
          <w:rFonts w:ascii="Times New Roman" w:eastAsia="Calibri" w:hAnsi="Times New Roman" w:cs="Times New Roman"/>
          <w:szCs w:val="28"/>
        </w:rPr>
        <w:lastRenderedPageBreak/>
        <w:t>Федерации от 30.09.2018 № 2101-р утвержден Комплексный план модернизации и расширения магистральной инфраструктуры на период до 2024 года (далее – Комплексный план).</w:t>
      </w:r>
    </w:p>
    <w:p w:rsidR="00052643" w:rsidRPr="00F95CA1" w:rsidRDefault="00052643" w:rsidP="00052643">
      <w:pPr>
        <w:autoSpaceDE w:val="0"/>
        <w:autoSpaceDN w:val="0"/>
        <w:adjustRightInd w:val="0"/>
        <w:spacing w:before="120" w:after="120"/>
        <w:ind w:firstLine="709"/>
        <w:rPr>
          <w:rFonts w:ascii="Times New Roman" w:eastAsia="Calibri" w:hAnsi="Times New Roman" w:cs="Times New Roman"/>
          <w:szCs w:val="28"/>
        </w:rPr>
      </w:pPr>
      <w:r w:rsidRPr="00F95CA1">
        <w:rPr>
          <w:rFonts w:ascii="Times New Roman" w:eastAsia="Calibri" w:hAnsi="Times New Roman" w:cs="Times New Roman"/>
          <w:szCs w:val="28"/>
        </w:rPr>
        <w:t xml:space="preserve">К настоящему моменту федеральными органами исполнительной власти реализуются 76 федеральных проектов, входящих в состав национальных проектов, а также 9 проектов в рамках транспортной части Комплексного плана. </w:t>
      </w:r>
    </w:p>
    <w:p w:rsidR="00052643" w:rsidRPr="00F15468" w:rsidRDefault="00052643" w:rsidP="00052643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Cs w:val="28"/>
        </w:rPr>
      </w:pPr>
      <w:r w:rsidRPr="00F95CA1">
        <w:rPr>
          <w:rFonts w:ascii="Times New Roman" w:eastAsia="Calibri" w:hAnsi="Times New Roman" w:cs="Times New Roman"/>
          <w:szCs w:val="28"/>
        </w:rPr>
        <w:t xml:space="preserve">Красноярский край принимает участие в 12 национальных проектах </w:t>
      </w:r>
      <w:r w:rsidR="003D2CE2">
        <w:rPr>
          <w:rFonts w:ascii="Times New Roman" w:eastAsia="Calibri" w:hAnsi="Times New Roman" w:cs="Times New Roman"/>
          <w:szCs w:val="28"/>
        </w:rPr>
        <w:br/>
      </w:r>
      <w:r w:rsidRPr="00F95CA1">
        <w:rPr>
          <w:rFonts w:ascii="Times New Roman" w:eastAsia="Calibri" w:hAnsi="Times New Roman" w:cs="Times New Roman"/>
          <w:szCs w:val="28"/>
        </w:rPr>
        <w:t xml:space="preserve">и реализует 48 региональных проектов, направленных на достижение показателей и результатов соответствующих федеральных проектов. </w:t>
      </w:r>
      <w:r w:rsidRPr="00F15468">
        <w:rPr>
          <w:rFonts w:ascii="Times New Roman" w:eastAsia="Calibri" w:hAnsi="Times New Roman" w:cs="Times New Roman"/>
          <w:szCs w:val="28"/>
        </w:rPr>
        <w:t xml:space="preserve">Для региона к 2024 году определено порядка 160 показателей, закрепленных </w:t>
      </w:r>
      <w:r w:rsidR="003D2CE2">
        <w:rPr>
          <w:rFonts w:ascii="Times New Roman" w:eastAsia="Calibri" w:hAnsi="Times New Roman" w:cs="Times New Roman"/>
          <w:szCs w:val="28"/>
        </w:rPr>
        <w:br/>
      </w:r>
      <w:r w:rsidRPr="00F15468">
        <w:rPr>
          <w:rFonts w:ascii="Times New Roman" w:eastAsia="Calibri" w:hAnsi="Times New Roman" w:cs="Times New Roman"/>
          <w:szCs w:val="28"/>
        </w:rPr>
        <w:t xml:space="preserve">в региональных проектах и установленных в рамках подписанных соглашений </w:t>
      </w:r>
      <w:r w:rsidR="003D2CE2">
        <w:rPr>
          <w:rFonts w:ascii="Times New Roman" w:eastAsia="Calibri" w:hAnsi="Times New Roman" w:cs="Times New Roman"/>
          <w:szCs w:val="28"/>
        </w:rPr>
        <w:br/>
      </w:r>
      <w:r w:rsidRPr="00F15468">
        <w:rPr>
          <w:rFonts w:ascii="Times New Roman" w:eastAsia="Calibri" w:hAnsi="Times New Roman" w:cs="Times New Roman"/>
          <w:szCs w:val="28"/>
        </w:rPr>
        <w:t>о реализации региональных проектов.</w:t>
      </w:r>
    </w:p>
    <w:p w:rsidR="00052643" w:rsidRPr="00EE070A" w:rsidRDefault="00052643" w:rsidP="0005264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8" w:name="_Toc116571545"/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1.</w:t>
      </w:r>
      <w:r w:rsidR="00691A63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3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. Содействие комплексному развитию муниципальн</w:t>
      </w:r>
      <w:r w:rsidR="00691A63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ого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образовани</w:t>
      </w:r>
      <w:r w:rsidR="00691A63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я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</w:t>
      </w:r>
      <w:bookmarkEnd w:id="8"/>
      <w:proofErr w:type="spellStart"/>
      <w:r w:rsidR="00691A63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Лазурненский</w:t>
      </w:r>
      <w:proofErr w:type="spellEnd"/>
      <w:r w:rsidR="00691A63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сельсовет</w:t>
      </w:r>
    </w:p>
    <w:p w:rsidR="00052643" w:rsidRDefault="00052643" w:rsidP="00052643">
      <w:pPr>
        <w:spacing w:before="120" w:after="120"/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протяжении последних пяти лет одним из основных направлений  бюджетной политики</w:t>
      </w:r>
      <w:r w:rsidR="00691A6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является </w:t>
      </w:r>
      <w:r w:rsidRPr="00EE070A">
        <w:rPr>
          <w:rFonts w:ascii="Times New Roman" w:eastAsia="Times New Roman" w:hAnsi="Times New Roman" w:cs="Times New Roman"/>
          <w:szCs w:val="28"/>
          <w:lang w:eastAsia="ru-RU"/>
        </w:rPr>
        <w:t>содействие развитию муниципальн</w:t>
      </w:r>
      <w:r w:rsidR="00691A63">
        <w:rPr>
          <w:rFonts w:ascii="Times New Roman" w:eastAsia="Times New Roman" w:hAnsi="Times New Roman" w:cs="Times New Roman"/>
          <w:szCs w:val="28"/>
          <w:lang w:eastAsia="ru-RU"/>
        </w:rPr>
        <w:t xml:space="preserve">ого </w:t>
      </w:r>
      <w:r w:rsidRPr="00EE070A">
        <w:rPr>
          <w:rFonts w:ascii="Times New Roman" w:eastAsia="Times New Roman" w:hAnsi="Times New Roman" w:cs="Times New Roman"/>
          <w:szCs w:val="28"/>
          <w:lang w:eastAsia="ru-RU"/>
        </w:rPr>
        <w:t>образовани</w:t>
      </w:r>
      <w:r w:rsidR="00691A63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Pr="00EE070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691A63">
        <w:rPr>
          <w:rFonts w:ascii="Times New Roman" w:eastAsia="Times New Roman" w:hAnsi="Times New Roman" w:cs="Times New Roman"/>
          <w:szCs w:val="28"/>
          <w:lang w:eastAsia="ru-RU"/>
        </w:rPr>
        <w:t>Лазурненский</w:t>
      </w:r>
      <w:proofErr w:type="spellEnd"/>
      <w:r w:rsidR="00691A63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</w:t>
      </w:r>
      <w:r w:rsidRPr="00EE070A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</w:p>
    <w:p w:rsidR="00557CC6" w:rsidRDefault="00052643" w:rsidP="00052643">
      <w:pPr>
        <w:spacing w:before="120" w:after="120"/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Реализация данной задачи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E070A">
        <w:rPr>
          <w:rFonts w:ascii="Times New Roman" w:eastAsia="Times New Roman" w:hAnsi="Times New Roman" w:cs="Times New Roman"/>
          <w:szCs w:val="28"/>
          <w:lang w:eastAsia="ru-RU"/>
        </w:rPr>
        <w:t>прежде всего, посредством предоставления муниципальн</w:t>
      </w:r>
      <w:r w:rsidR="00557CC6">
        <w:rPr>
          <w:rFonts w:ascii="Times New Roman" w:eastAsia="Times New Roman" w:hAnsi="Times New Roman" w:cs="Times New Roman"/>
          <w:szCs w:val="28"/>
          <w:lang w:eastAsia="ru-RU"/>
        </w:rPr>
        <w:t>ому</w:t>
      </w:r>
      <w:r w:rsidRPr="00EE070A">
        <w:rPr>
          <w:rFonts w:ascii="Times New Roman" w:eastAsia="Times New Roman" w:hAnsi="Times New Roman" w:cs="Times New Roman"/>
          <w:szCs w:val="28"/>
          <w:lang w:eastAsia="ru-RU"/>
        </w:rPr>
        <w:t xml:space="preserve"> образовани</w:t>
      </w:r>
      <w:r w:rsidR="00557CC6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Pr="00EE070A">
        <w:rPr>
          <w:rFonts w:ascii="Times New Roman" w:eastAsia="Times New Roman" w:hAnsi="Times New Roman" w:cs="Times New Roman"/>
          <w:szCs w:val="28"/>
          <w:lang w:eastAsia="ru-RU"/>
        </w:rPr>
        <w:t xml:space="preserve"> финансовой поддержки в виде различных форм межбюджетных трансфертов. Указанные средства направля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ются </w:t>
      </w:r>
      <w:r w:rsidRPr="00EE070A">
        <w:rPr>
          <w:rFonts w:ascii="Times New Roman" w:eastAsia="Times New Roman" w:hAnsi="Times New Roman" w:cs="Times New Roman"/>
          <w:szCs w:val="28"/>
          <w:lang w:eastAsia="ru-RU"/>
        </w:rPr>
        <w:t xml:space="preserve">для достижения национальных целей развития </w:t>
      </w:r>
      <w:proofErr w:type="spellStart"/>
      <w:r w:rsidR="00557CC6">
        <w:rPr>
          <w:rFonts w:ascii="Times New Roman" w:eastAsia="Times New Roman" w:hAnsi="Times New Roman" w:cs="Times New Roman"/>
          <w:szCs w:val="28"/>
          <w:lang w:eastAsia="ru-RU"/>
        </w:rPr>
        <w:t>сельсовета</w:t>
      </w:r>
      <w:proofErr w:type="gramStart"/>
      <w:r w:rsidR="00557CC6">
        <w:rPr>
          <w:rFonts w:ascii="Times New Roman" w:eastAsia="Times New Roman" w:hAnsi="Times New Roman" w:cs="Times New Roman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2023 году о</w:t>
      </w:r>
      <w:r w:rsidRPr="00706B5F">
        <w:rPr>
          <w:rFonts w:ascii="Times New Roman" w:eastAsia="Times New Roman" w:hAnsi="Times New Roman" w:cs="Times New Roman"/>
          <w:szCs w:val="28"/>
          <w:lang w:eastAsia="ru-RU"/>
        </w:rPr>
        <w:t>бщий объем межбюджетных трансфертов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из краевого бюджета муниципальн</w:t>
      </w:r>
      <w:r w:rsidR="00557CC6">
        <w:rPr>
          <w:rFonts w:ascii="Times New Roman" w:eastAsia="Times New Roman" w:hAnsi="Times New Roman" w:cs="Times New Roman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образовани</w:t>
      </w:r>
      <w:r w:rsidR="00557CC6">
        <w:rPr>
          <w:rFonts w:ascii="Times New Roman" w:eastAsia="Times New Roman" w:hAnsi="Times New Roman" w:cs="Times New Roman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557CC6">
        <w:rPr>
          <w:rFonts w:ascii="Times New Roman" w:eastAsia="Times New Roman" w:hAnsi="Times New Roman" w:cs="Times New Roman"/>
          <w:szCs w:val="28"/>
          <w:lang w:eastAsia="ru-RU"/>
        </w:rPr>
        <w:t>Лазурненский</w:t>
      </w:r>
      <w:proofErr w:type="spellEnd"/>
      <w:r w:rsidR="00557CC6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запланирован в размере </w:t>
      </w:r>
      <w:r w:rsidR="00557CC6"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</w:p>
    <w:p w:rsidR="00052643" w:rsidRDefault="00557CC6" w:rsidP="00557CC6">
      <w:pPr>
        <w:spacing w:before="120" w:after="120"/>
        <w:rPr>
          <w:rFonts w:ascii="Times New Roman" w:eastAsia="Calibri" w:hAnsi="Times New Roman" w:cs="Times New Roman"/>
          <w:szCs w:val="28"/>
        </w:rPr>
      </w:pPr>
      <w:r w:rsidRPr="00557CC6">
        <w:rPr>
          <w:rFonts w:ascii="Times New Roman" w:eastAsia="Calibri" w:hAnsi="Times New Roman" w:cs="Times New Roman"/>
          <w:color w:val="FFFF00"/>
          <w:szCs w:val="28"/>
        </w:rPr>
        <w:t xml:space="preserve">   </w:t>
      </w:r>
      <w:r w:rsidR="00477EC1" w:rsidRPr="00477EC1">
        <w:rPr>
          <w:rFonts w:ascii="Times New Roman" w:eastAsia="Times New Roman" w:hAnsi="Times New Roman" w:cs="Times New Roman"/>
          <w:szCs w:val="28"/>
          <w:lang w:eastAsia="ru-RU"/>
        </w:rPr>
        <w:t>159134.0</w:t>
      </w:r>
      <w:r w:rsidR="00477EC1">
        <w:rPr>
          <w:rFonts w:ascii="Times New Roman" w:eastAsia="Times New Roman" w:hAnsi="Times New Roman" w:cs="Times New Roman"/>
          <w:szCs w:val="28"/>
          <w:lang w:eastAsia="ru-RU"/>
        </w:rPr>
        <w:t>руб</w:t>
      </w:r>
      <w:r w:rsidRPr="00557CC6">
        <w:rPr>
          <w:rFonts w:ascii="Times New Roman" w:eastAsia="Calibri" w:hAnsi="Times New Roman" w:cs="Times New Roman"/>
          <w:szCs w:val="28"/>
        </w:rPr>
        <w:t xml:space="preserve">      </w:t>
      </w:r>
      <w:r w:rsidR="00052643" w:rsidRPr="00B46198">
        <w:rPr>
          <w:rFonts w:ascii="Times New Roman" w:eastAsia="Calibri" w:hAnsi="Times New Roman" w:cs="Times New Roman"/>
          <w:szCs w:val="28"/>
        </w:rPr>
        <w:t xml:space="preserve">Доля программных расходов для </w:t>
      </w:r>
      <w:r w:rsidR="00052643">
        <w:rPr>
          <w:rFonts w:ascii="Times New Roman" w:eastAsia="Calibri" w:hAnsi="Times New Roman" w:cs="Times New Roman"/>
          <w:szCs w:val="28"/>
        </w:rPr>
        <w:t xml:space="preserve">местных </w:t>
      </w:r>
      <w:r w:rsidR="00052643" w:rsidRPr="00B46198">
        <w:rPr>
          <w:rFonts w:ascii="Times New Roman" w:eastAsia="Calibri" w:hAnsi="Times New Roman" w:cs="Times New Roman"/>
          <w:szCs w:val="28"/>
        </w:rPr>
        <w:t>бюджетов –</w:t>
      </w:r>
      <w:r w:rsidR="00B70D2E">
        <w:rPr>
          <w:rFonts w:ascii="Times New Roman" w:eastAsia="Calibri" w:hAnsi="Times New Roman" w:cs="Times New Roman"/>
          <w:szCs w:val="28"/>
        </w:rPr>
        <w:t xml:space="preserve"> 36,65%</w:t>
      </w:r>
      <w:r w:rsidR="00052643" w:rsidRPr="00B46198">
        <w:rPr>
          <w:rFonts w:ascii="Times New Roman" w:eastAsia="Calibri" w:hAnsi="Times New Roman" w:cs="Times New Roman"/>
          <w:szCs w:val="28"/>
        </w:rPr>
        <w:t xml:space="preserve"> </w:t>
      </w:r>
    </w:p>
    <w:p w:rsidR="00052643" w:rsidRPr="00EE070A" w:rsidRDefault="00052643" w:rsidP="0005264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9" w:name="_Toc116571546"/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1.</w:t>
      </w:r>
      <w:r w:rsidR="00557CC6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4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. Совершенствование системы межбюджетных отношений 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br/>
      </w:r>
      <w:bookmarkEnd w:id="9"/>
    </w:p>
    <w:p w:rsidR="00052643" w:rsidRPr="00EE070A" w:rsidRDefault="00052643" w:rsidP="00052643">
      <w:pPr>
        <w:tabs>
          <w:tab w:val="right" w:pos="709"/>
        </w:tabs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На протяжении последних лет </w:t>
      </w:r>
      <w:r>
        <w:rPr>
          <w:rFonts w:ascii="Times New Roman" w:eastAsia="Calibri" w:hAnsi="Times New Roman" w:cs="Times New Roman"/>
          <w:szCs w:val="28"/>
        </w:rPr>
        <w:t xml:space="preserve">на всех уровнях управления </w:t>
      </w:r>
      <w:r w:rsidRPr="00EE070A">
        <w:rPr>
          <w:rFonts w:ascii="Times New Roman" w:eastAsia="Calibri" w:hAnsi="Times New Roman" w:cs="Times New Roman"/>
          <w:szCs w:val="28"/>
        </w:rPr>
        <w:t>одним из приоритетных направлений является совершенствование системы межбюджетных отношений</w:t>
      </w:r>
      <w:r>
        <w:rPr>
          <w:rFonts w:ascii="Times New Roman" w:eastAsia="Calibri" w:hAnsi="Times New Roman" w:cs="Times New Roman"/>
          <w:szCs w:val="28"/>
        </w:rPr>
        <w:t xml:space="preserve">, реализация комплекса мер, направленных на поддержание бюджетной устойчивости и самостоятельности нижестоящих бюджетов. </w:t>
      </w:r>
    </w:p>
    <w:p w:rsidR="00052643" w:rsidRPr="00EE070A" w:rsidRDefault="00052643" w:rsidP="00052643">
      <w:pPr>
        <w:spacing w:before="120"/>
        <w:ind w:firstLine="720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1) </w:t>
      </w:r>
      <w:r w:rsidR="0097006D">
        <w:rPr>
          <w:rFonts w:ascii="Times New Roman" w:eastAsia="Calibri" w:hAnsi="Times New Roman" w:cs="Times New Roman"/>
          <w:szCs w:val="28"/>
        </w:rPr>
        <w:t>В</w:t>
      </w:r>
      <w:r>
        <w:rPr>
          <w:rFonts w:ascii="Times New Roman" w:eastAsia="Calibri" w:hAnsi="Times New Roman" w:cs="Times New Roman"/>
          <w:szCs w:val="28"/>
        </w:rPr>
        <w:t xml:space="preserve"> условиях внешних вызовов в межбюджетных отношениях с муниципальными образованиями ключевым </w:t>
      </w:r>
      <w:r w:rsidRPr="00EE070A">
        <w:rPr>
          <w:rFonts w:ascii="Times New Roman" w:eastAsia="Calibri" w:hAnsi="Times New Roman" w:cs="Times New Roman"/>
          <w:szCs w:val="28"/>
        </w:rPr>
        <w:t xml:space="preserve">стало содействие сбалансированности местных бюджетов, снижение рисков неисполнения первоочередных расходных обязательств. </w:t>
      </w:r>
    </w:p>
    <w:p w:rsidR="00052643" w:rsidRDefault="00052643" w:rsidP="00052643">
      <w:pPr>
        <w:tabs>
          <w:tab w:val="right" w:pos="709"/>
        </w:tabs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Этому во многом способствовали принятые на федеральном уровне изменения бюджетного законодательства, устанавливающие особенности </w:t>
      </w:r>
      <w:r w:rsidRPr="00EE070A">
        <w:rPr>
          <w:rFonts w:ascii="Times New Roman" w:eastAsia="Calibri" w:hAnsi="Times New Roman" w:cs="Times New Roman"/>
          <w:szCs w:val="28"/>
        </w:rPr>
        <w:lastRenderedPageBreak/>
        <w:t xml:space="preserve">исполнения бюджетов. В частности, </w:t>
      </w:r>
      <w:r>
        <w:rPr>
          <w:rFonts w:ascii="Times New Roman" w:eastAsia="Calibri" w:hAnsi="Times New Roman" w:cs="Times New Roman"/>
          <w:szCs w:val="28"/>
        </w:rPr>
        <w:t xml:space="preserve">в предыдущие годы </w:t>
      </w:r>
      <w:r w:rsidRPr="00EE070A">
        <w:rPr>
          <w:rFonts w:ascii="Times New Roman" w:eastAsia="Calibri" w:hAnsi="Times New Roman" w:cs="Times New Roman"/>
          <w:szCs w:val="28"/>
        </w:rPr>
        <w:t xml:space="preserve">важным для муниципальных </w:t>
      </w:r>
      <w:r w:rsidRPr="00EE070A">
        <w:rPr>
          <w:rFonts w:ascii="Times New Roman" w:eastAsia="Times New Roman" w:hAnsi="Times New Roman" w:cs="Times New Roman"/>
          <w:szCs w:val="28"/>
          <w:lang w:eastAsia="ru-RU"/>
        </w:rPr>
        <w:t>образований</w:t>
      </w:r>
      <w:r w:rsidRPr="00EE070A">
        <w:rPr>
          <w:rFonts w:ascii="Times New Roman" w:eastAsia="Calibri" w:hAnsi="Times New Roman" w:cs="Times New Roman"/>
          <w:szCs w:val="28"/>
        </w:rPr>
        <w:t xml:space="preserve"> стало временное снятие ряда установленных ограничений, введение дополнительных оснований для внесения изменений в сводную бюджетную роспись без внесения изменений в решение о бюджете в соответствии с решениями местной администрации. Закрепленная компетенция высших исполнительных органов субъектов Российской Федерации по распределению (перераспределению) межбюджетных трансфертов местным бюджетам из регионального бюджета позволила в оперативном порядке направлять дополнительные средства на реализацию антикризисных мероприятий. </w:t>
      </w:r>
    </w:p>
    <w:p w:rsidR="00052643" w:rsidRPr="001A6001" w:rsidRDefault="00052643" w:rsidP="00052643">
      <w:pPr>
        <w:tabs>
          <w:tab w:val="right" w:pos="709"/>
        </w:tabs>
        <w:spacing w:before="120"/>
        <w:ind w:firstLine="709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 xml:space="preserve">В предстоящем бюджетном периоде с учетом проекта федерального закона </w:t>
      </w:r>
      <w:r w:rsidR="00A56FE6">
        <w:rPr>
          <w:rFonts w:ascii="Times New Roman" w:eastAsia="Calibri" w:hAnsi="Times New Roman" w:cs="Times New Roman"/>
          <w:szCs w:val="28"/>
        </w:rPr>
        <w:t xml:space="preserve">№ 201622-8 </w:t>
      </w:r>
      <w:r>
        <w:rPr>
          <w:rFonts w:ascii="Times New Roman" w:eastAsia="Calibri" w:hAnsi="Times New Roman" w:cs="Times New Roman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для </w:t>
      </w:r>
      <w:r w:rsidRPr="001A6001">
        <w:rPr>
          <w:rFonts w:ascii="Times New Roman" w:eastAsia="Calibri" w:hAnsi="Times New Roman" w:cs="Times New Roman"/>
          <w:szCs w:val="28"/>
        </w:rPr>
        <w:t>органов местного самоуправления также запланирован комплекс антикризисных механизмов, к</w:t>
      </w:r>
      <w:r w:rsidR="008A50F3">
        <w:rPr>
          <w:rFonts w:ascii="Times New Roman" w:eastAsia="Calibri" w:hAnsi="Times New Roman" w:cs="Times New Roman"/>
          <w:szCs w:val="28"/>
        </w:rPr>
        <w:t>оторые позволя</w:t>
      </w:r>
      <w:r w:rsidRPr="001A6001">
        <w:rPr>
          <w:rFonts w:ascii="Times New Roman" w:eastAsia="Calibri" w:hAnsi="Times New Roman" w:cs="Times New Roman"/>
          <w:szCs w:val="28"/>
        </w:rPr>
        <w:t>т принимать оперативные решения по</w:t>
      </w:r>
      <w:proofErr w:type="gramEnd"/>
      <w:r w:rsidRPr="001A6001">
        <w:rPr>
          <w:rFonts w:ascii="Times New Roman" w:eastAsia="Calibri" w:hAnsi="Times New Roman" w:cs="Times New Roman"/>
          <w:szCs w:val="28"/>
        </w:rPr>
        <w:t xml:space="preserve"> поддержке экономики, и повышают самостоятельность в управлении бюджетными ресурсами. </w:t>
      </w:r>
      <w:r w:rsidR="00A56FE6">
        <w:rPr>
          <w:rFonts w:ascii="Times New Roman" w:eastAsia="Calibri" w:hAnsi="Times New Roman" w:cs="Times New Roman"/>
          <w:szCs w:val="28"/>
        </w:rPr>
        <w:t>В частности, предусмотрено</w:t>
      </w:r>
      <w:r w:rsidRPr="001A6001">
        <w:rPr>
          <w:rFonts w:ascii="Times New Roman" w:eastAsia="Calibri" w:hAnsi="Times New Roman" w:cs="Times New Roman"/>
          <w:szCs w:val="28"/>
        </w:rPr>
        <w:t>:</w:t>
      </w:r>
    </w:p>
    <w:p w:rsidR="00052643" w:rsidRPr="001A6001" w:rsidRDefault="00052643" w:rsidP="00052643">
      <w:pPr>
        <w:spacing w:before="120" w:after="120"/>
        <w:ind w:right="-2" w:firstLine="708"/>
        <w:rPr>
          <w:rFonts w:ascii="Times New Roman" w:eastAsia="Calibri" w:hAnsi="Times New Roman" w:cs="Times New Roman"/>
          <w:szCs w:val="28"/>
        </w:rPr>
      </w:pPr>
      <w:r w:rsidRPr="001A6001">
        <w:rPr>
          <w:rFonts w:ascii="Times New Roman" w:eastAsia="Calibri" w:hAnsi="Times New Roman" w:cs="Times New Roman"/>
          <w:szCs w:val="28"/>
        </w:rPr>
        <w:t xml:space="preserve">право муниципальных образований при формировании резервных фондов местных администраций превышать их предельный размер в 3 </w:t>
      </w:r>
      <w:r w:rsidR="009511FF">
        <w:rPr>
          <w:rFonts w:ascii="Times New Roman" w:eastAsia="Calibri" w:hAnsi="Times New Roman" w:cs="Times New Roman"/>
          <w:szCs w:val="28"/>
        </w:rPr>
        <w:t>процента</w:t>
      </w:r>
      <w:r w:rsidRPr="001A6001">
        <w:rPr>
          <w:rFonts w:ascii="Times New Roman" w:eastAsia="Calibri" w:hAnsi="Times New Roman" w:cs="Times New Roman"/>
          <w:szCs w:val="28"/>
        </w:rPr>
        <w:t xml:space="preserve"> утвержденного общего объема расходов;</w:t>
      </w:r>
    </w:p>
    <w:p w:rsidR="00052643" w:rsidRPr="001A6001" w:rsidRDefault="00052643" w:rsidP="00052643">
      <w:pPr>
        <w:tabs>
          <w:tab w:val="right" w:pos="709"/>
        </w:tabs>
        <w:spacing w:before="120" w:after="120"/>
        <w:ind w:firstLine="709"/>
        <w:rPr>
          <w:rFonts w:ascii="Times New Roman" w:eastAsia="Calibri" w:hAnsi="Times New Roman" w:cs="Times New Roman"/>
          <w:szCs w:val="28"/>
        </w:rPr>
      </w:pPr>
      <w:r w:rsidRPr="001A6001">
        <w:rPr>
          <w:rFonts w:ascii="Times New Roman" w:eastAsia="Calibri" w:hAnsi="Times New Roman" w:cs="Times New Roman"/>
          <w:szCs w:val="28"/>
        </w:rPr>
        <w:t xml:space="preserve">возможность внесения изменений в сводную бюджетную роспись местного бюджета в случае перераспределения средств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на иные цели, определенные местной администрацией. 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2) Для</w:t>
      </w:r>
      <w:r w:rsidRPr="00180B56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сохранения сбалансированности местных бюджетов в условиях внешних вызовов </w:t>
      </w:r>
      <w:proofErr w:type="gramStart"/>
      <w:r>
        <w:rPr>
          <w:rFonts w:ascii="Times New Roman" w:eastAsia="Calibri" w:hAnsi="Times New Roman" w:cs="Times New Roman"/>
          <w:szCs w:val="28"/>
        </w:rPr>
        <w:t>важное значение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имеют решения, </w:t>
      </w:r>
      <w:r w:rsidRPr="00EE070A">
        <w:rPr>
          <w:rFonts w:ascii="Times New Roman" w:eastAsia="Calibri" w:hAnsi="Times New Roman" w:cs="Times New Roman"/>
          <w:szCs w:val="28"/>
        </w:rPr>
        <w:t>сфокусированны</w:t>
      </w:r>
      <w:r>
        <w:rPr>
          <w:rFonts w:ascii="Times New Roman" w:eastAsia="Calibri" w:hAnsi="Times New Roman" w:cs="Times New Roman"/>
          <w:szCs w:val="28"/>
        </w:rPr>
        <w:t>е</w:t>
      </w:r>
      <w:r w:rsidRPr="00EE070A">
        <w:rPr>
          <w:rFonts w:ascii="Times New Roman" w:eastAsia="Calibri" w:hAnsi="Times New Roman" w:cs="Times New Roman"/>
          <w:szCs w:val="28"/>
        </w:rPr>
        <w:t xml:space="preserve"> на формировании собственной ресурсной базы и поддержании финансовой устойчивости местных бюджетов</w:t>
      </w:r>
      <w:r>
        <w:rPr>
          <w:rFonts w:ascii="Times New Roman" w:eastAsia="Calibri" w:hAnsi="Times New Roman" w:cs="Times New Roman"/>
          <w:szCs w:val="28"/>
        </w:rPr>
        <w:t xml:space="preserve">. </w:t>
      </w:r>
    </w:p>
    <w:p w:rsidR="00052643" w:rsidRPr="00180B56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В</w:t>
      </w:r>
      <w:r w:rsidRPr="00180B56">
        <w:rPr>
          <w:rFonts w:ascii="Times New Roman" w:eastAsia="Calibri" w:hAnsi="Times New Roman" w:cs="Times New Roman"/>
          <w:szCs w:val="28"/>
        </w:rPr>
        <w:t xml:space="preserve"> предстоящем периоде обеспечено сохранение нормативов </w:t>
      </w:r>
      <w:r>
        <w:rPr>
          <w:rFonts w:ascii="Times New Roman" w:eastAsia="Calibri" w:hAnsi="Times New Roman" w:cs="Times New Roman"/>
          <w:szCs w:val="28"/>
        </w:rPr>
        <w:t>отчислений в местные бюджеты по следующим налогам</w:t>
      </w:r>
      <w:r w:rsidRPr="00180B56">
        <w:rPr>
          <w:rFonts w:ascii="Times New Roman" w:eastAsia="Calibri" w:hAnsi="Times New Roman" w:cs="Times New Roman"/>
          <w:szCs w:val="28"/>
        </w:rPr>
        <w:t>: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180B56">
        <w:rPr>
          <w:rFonts w:ascii="Times New Roman" w:eastAsia="Calibri" w:hAnsi="Times New Roman" w:cs="Times New Roman"/>
          <w:szCs w:val="28"/>
        </w:rPr>
        <w:t xml:space="preserve">по налогу на прибыль организаций в размере 10 процентов муниципальным </w:t>
      </w:r>
      <w:r>
        <w:rPr>
          <w:rFonts w:ascii="Times New Roman" w:eastAsia="Calibri" w:hAnsi="Times New Roman" w:cs="Times New Roman"/>
          <w:szCs w:val="28"/>
        </w:rPr>
        <w:t>р</w:t>
      </w:r>
      <w:r w:rsidRPr="00180B56">
        <w:rPr>
          <w:rFonts w:ascii="Times New Roman" w:eastAsia="Calibri" w:hAnsi="Times New Roman" w:cs="Times New Roman"/>
          <w:szCs w:val="28"/>
        </w:rPr>
        <w:t>айонам, муниципальным округам и городским округам;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180B56">
        <w:rPr>
          <w:rFonts w:ascii="Times New Roman" w:eastAsia="Calibri" w:hAnsi="Times New Roman" w:cs="Times New Roman"/>
          <w:szCs w:val="28"/>
        </w:rPr>
        <w:t>по налогу налога на доходы физических лиц в размере 15 процентов налоговых доходов консолидированного бюджета Красноярского края от указанного налога муниципальным районам, муниципальным округам и городским округам;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180B56">
        <w:rPr>
          <w:rFonts w:ascii="Times New Roman" w:eastAsia="Calibri" w:hAnsi="Times New Roman" w:cs="Times New Roman"/>
          <w:szCs w:val="28"/>
        </w:rPr>
        <w:lastRenderedPageBreak/>
        <w:t>по упрощенной системе налогообложения в размере 70 процентов муниципальным районам и муниципальным округам и 50 процентов городским округам;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180B56">
        <w:rPr>
          <w:rFonts w:ascii="Times New Roman" w:eastAsia="Calibri" w:hAnsi="Times New Roman" w:cs="Times New Roman"/>
          <w:szCs w:val="28"/>
        </w:rPr>
        <w:t>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80B56">
        <w:rPr>
          <w:rFonts w:ascii="Times New Roman" w:eastAsia="Calibri" w:hAnsi="Times New Roman" w:cs="Times New Roman"/>
          <w:szCs w:val="28"/>
        </w:rPr>
        <w:t>инжекторных</w:t>
      </w:r>
      <w:proofErr w:type="spellEnd"/>
      <w:r w:rsidRPr="00180B56">
        <w:rPr>
          <w:rFonts w:ascii="Times New Roman" w:eastAsia="Calibri" w:hAnsi="Times New Roman" w:cs="Times New Roman"/>
          <w:szCs w:val="28"/>
        </w:rPr>
        <w:t>) двигателей, производимые на территории Российской Федерации, в размере 20 процентов налоговых доходов консолидированного бюджета Красноярского края от указанного налога;</w:t>
      </w:r>
    </w:p>
    <w:p w:rsidR="00052643" w:rsidRPr="00180B56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180B56">
        <w:rPr>
          <w:rFonts w:ascii="Times New Roman" w:eastAsia="Calibri" w:hAnsi="Times New Roman" w:cs="Times New Roman"/>
          <w:szCs w:val="28"/>
        </w:rPr>
        <w:t>по единому сельскохозяйственному налогу в бюджеты сельских поселений, находящихся на территории соответствующего муниципального района, в размере 20 процентов налоговых доходов консолидированного бюджета Красноярского края от указанного налога, взимаемого на территории сельских поселений.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Кроме того, н</w:t>
      </w:r>
      <w:r w:rsidRPr="00180B56">
        <w:rPr>
          <w:rFonts w:ascii="Times New Roman" w:eastAsia="Calibri" w:hAnsi="Times New Roman" w:cs="Times New Roman"/>
          <w:szCs w:val="28"/>
        </w:rPr>
        <w:t>а укрепление финансовой устойчивости местных бюджетов направлены решения, принятые на Президиуме Правительства края при рассмотрении подходов к формированию бюджета на 2023–2025 годы в сфере межбюджетных отношений, в том числе: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180B56">
        <w:rPr>
          <w:rFonts w:ascii="Times New Roman" w:eastAsia="Calibri" w:hAnsi="Times New Roman" w:cs="Times New Roman"/>
          <w:szCs w:val="28"/>
        </w:rPr>
        <w:t>произведена индексация расчетного объема дотации на выравнивание бюджетной обеспеченности муниципальных образований края на 15 процентов;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180B56">
        <w:rPr>
          <w:rFonts w:ascii="Times New Roman" w:eastAsia="Calibri" w:hAnsi="Times New Roman" w:cs="Times New Roman"/>
          <w:szCs w:val="28"/>
        </w:rPr>
        <w:t>учтена индексация расходов местных бюджетов на оплату коммунальных услуг, содержание объектов благоустройства, транспортных и прочих расходов на 5,4 процента;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180B56">
        <w:rPr>
          <w:rFonts w:ascii="Times New Roman" w:eastAsia="Calibri" w:hAnsi="Times New Roman" w:cs="Times New Roman"/>
          <w:szCs w:val="28"/>
        </w:rPr>
        <w:t>учтено увеличение фондов оплаты труда с учетом решений об обеспечении целевых показателей соотношения средней заработной платы работников, обозначенных указами Президента Российской Федерации, принятых в 2022 году;</w:t>
      </w:r>
    </w:p>
    <w:p w:rsidR="00052643" w:rsidRPr="00180B56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180B56">
        <w:rPr>
          <w:rFonts w:ascii="Times New Roman" w:eastAsia="Calibri" w:hAnsi="Times New Roman" w:cs="Times New Roman"/>
          <w:szCs w:val="28"/>
        </w:rPr>
        <w:t>учтена новая сеть учреждений муниципальных образований.</w:t>
      </w:r>
    </w:p>
    <w:p w:rsidR="00052643" w:rsidRPr="00EE070A" w:rsidRDefault="00052643" w:rsidP="00052643">
      <w:pPr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В совокупности все эти решения положительным образом отражаются на показателях финансовой устойчивости местных бюджетов. 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3) </w:t>
      </w:r>
      <w:r w:rsidR="00E470F8">
        <w:rPr>
          <w:rFonts w:ascii="Times New Roman" w:eastAsia="Calibri" w:hAnsi="Times New Roman" w:cs="Times New Roman"/>
          <w:szCs w:val="28"/>
        </w:rPr>
        <w:t>в</w:t>
      </w:r>
      <w:r>
        <w:rPr>
          <w:rFonts w:ascii="Times New Roman" w:eastAsia="Calibri" w:hAnsi="Times New Roman" w:cs="Times New Roman"/>
          <w:szCs w:val="28"/>
        </w:rPr>
        <w:t xml:space="preserve"> целях совершенствования межбюджетного регулирования планируется внесение изменений </w:t>
      </w:r>
      <w:r w:rsidRPr="00283FE1">
        <w:rPr>
          <w:rFonts w:ascii="Times New Roman" w:eastAsia="Calibri" w:hAnsi="Times New Roman" w:cs="Times New Roman"/>
          <w:szCs w:val="28"/>
        </w:rPr>
        <w:t>в Закон Красноярского края от 10.07.2007 № 2-317 «О межбюджетных отношениях Красноярском крае» (далее – Закон № 2-317)</w:t>
      </w:r>
      <w:r w:rsidR="009511FF">
        <w:rPr>
          <w:rFonts w:ascii="Times New Roman" w:eastAsia="Calibri" w:hAnsi="Times New Roman" w:cs="Times New Roman"/>
          <w:szCs w:val="28"/>
        </w:rPr>
        <w:t>:</w:t>
      </w:r>
    </w:p>
    <w:p w:rsidR="00052643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3.1)</w:t>
      </w:r>
      <w:r w:rsidR="009511FF">
        <w:rPr>
          <w:rFonts w:ascii="Times New Roman" w:eastAsia="Calibri" w:hAnsi="Times New Roman" w:cs="Times New Roman"/>
          <w:szCs w:val="28"/>
        </w:rPr>
        <w:t> </w:t>
      </w:r>
      <w:r>
        <w:rPr>
          <w:rFonts w:ascii="Times New Roman" w:eastAsia="Calibri" w:hAnsi="Times New Roman" w:cs="Times New Roman"/>
          <w:szCs w:val="28"/>
        </w:rPr>
        <w:t>в целях приведения Закона № 2-317 в соответствие с изменениями федерального законодательства.</w:t>
      </w:r>
    </w:p>
    <w:p w:rsidR="009511FF" w:rsidRDefault="009511FF" w:rsidP="009511FF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9511FF">
        <w:rPr>
          <w:rFonts w:ascii="Times New Roman" w:eastAsia="Calibri" w:hAnsi="Times New Roman" w:cs="Times New Roman"/>
          <w:szCs w:val="28"/>
        </w:rPr>
        <w:t xml:space="preserve">В связи с принятием Федерального закона от 23.11.2020 № 372-ФЗ «О внесении изменений в часть вторую Налогового кодекса Российской Федерации в части налогообложения доходов физических лиц, превышающих 5 миллионов рублей за налоговый период», установившего налоговую ставку </w:t>
      </w:r>
      <w:r w:rsidRPr="009511FF">
        <w:rPr>
          <w:rFonts w:ascii="Times New Roman" w:eastAsia="Calibri" w:hAnsi="Times New Roman" w:cs="Times New Roman"/>
          <w:szCs w:val="28"/>
        </w:rPr>
        <w:lastRenderedPageBreak/>
        <w:t xml:space="preserve">15% в части доходов, превышающих 5 </w:t>
      </w:r>
      <w:proofErr w:type="spellStart"/>
      <w:proofErr w:type="gramStart"/>
      <w:r w:rsidRPr="009511FF">
        <w:rPr>
          <w:rFonts w:ascii="Times New Roman" w:eastAsia="Calibri" w:hAnsi="Times New Roman" w:cs="Times New Roman"/>
          <w:szCs w:val="28"/>
        </w:rPr>
        <w:t>млн</w:t>
      </w:r>
      <w:proofErr w:type="spellEnd"/>
      <w:proofErr w:type="gramEnd"/>
      <w:r w:rsidRPr="009511FF">
        <w:rPr>
          <w:rFonts w:ascii="Times New Roman" w:eastAsia="Calibri" w:hAnsi="Times New Roman" w:cs="Times New Roman"/>
          <w:szCs w:val="28"/>
        </w:rPr>
        <w:t xml:space="preserve"> рублей в год, </w:t>
      </w:r>
      <w:r w:rsidRPr="00F92A50">
        <w:rPr>
          <w:rFonts w:ascii="Times New Roman" w:eastAsia="Calibri" w:hAnsi="Times New Roman" w:cs="Times New Roman"/>
          <w:szCs w:val="28"/>
        </w:rPr>
        <w:t>планируется уточнение наименования показателей, применяемых при расчете индекса налогового потенциала муниципального образования по налогу на доходы физических лиц.</w:t>
      </w:r>
      <w:r w:rsidRPr="009511FF">
        <w:rPr>
          <w:rFonts w:ascii="Times New Roman" w:eastAsia="Calibri" w:hAnsi="Times New Roman" w:cs="Times New Roman"/>
          <w:szCs w:val="28"/>
        </w:rPr>
        <w:t xml:space="preserve"> </w:t>
      </w:r>
    </w:p>
    <w:p w:rsidR="00052643" w:rsidRPr="00B07489" w:rsidRDefault="00052643" w:rsidP="00052643">
      <w:pPr>
        <w:tabs>
          <w:tab w:val="left" w:pos="1080"/>
        </w:tabs>
        <w:spacing w:before="120" w:after="120"/>
        <w:ind w:firstLine="851"/>
        <w:rPr>
          <w:rFonts w:ascii="Times New Roman" w:eastAsia="Calibri" w:hAnsi="Times New Roman" w:cs="Times New Roman"/>
          <w:szCs w:val="28"/>
        </w:rPr>
      </w:pPr>
      <w:r w:rsidRPr="00B07489">
        <w:rPr>
          <w:rFonts w:ascii="Times New Roman" w:eastAsia="Calibri" w:hAnsi="Times New Roman" w:cs="Times New Roman"/>
          <w:szCs w:val="28"/>
        </w:rPr>
        <w:t>3.2)</w:t>
      </w:r>
      <w:r w:rsidR="009511FF">
        <w:rPr>
          <w:rFonts w:ascii="Times New Roman" w:eastAsia="Calibri" w:hAnsi="Times New Roman" w:cs="Times New Roman"/>
          <w:szCs w:val="28"/>
        </w:rPr>
        <w:t xml:space="preserve"> в целях приведения </w:t>
      </w:r>
      <w:r>
        <w:rPr>
          <w:rFonts w:ascii="Times New Roman" w:eastAsia="Calibri" w:hAnsi="Times New Roman" w:cs="Times New Roman"/>
          <w:szCs w:val="28"/>
        </w:rPr>
        <w:t xml:space="preserve">Закона № 2-317 </w:t>
      </w:r>
      <w:r w:rsidR="009511FF">
        <w:rPr>
          <w:rFonts w:ascii="Times New Roman" w:eastAsia="Calibri" w:hAnsi="Times New Roman" w:cs="Times New Roman"/>
          <w:szCs w:val="28"/>
        </w:rPr>
        <w:t xml:space="preserve">в соответствие с изменениями федерального законодательства, принятие которых запланировано </w:t>
      </w:r>
      <w:r w:rsidRPr="00B07489">
        <w:rPr>
          <w:rFonts w:ascii="Times New Roman" w:eastAsia="Calibri" w:hAnsi="Times New Roman" w:cs="Times New Roman"/>
          <w:szCs w:val="28"/>
        </w:rPr>
        <w:t>до окончания текущего года.</w:t>
      </w:r>
    </w:p>
    <w:p w:rsidR="00052643" w:rsidRPr="00EE070A" w:rsidRDefault="00052643" w:rsidP="0005264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10" w:name="_Toc116571547"/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1.</w:t>
      </w:r>
      <w:r w:rsidR="00B60EF5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5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. Повышение эффективности бюджетных расходов, вовлечение граждан в бюджетный процесс</w:t>
      </w:r>
      <w:bookmarkEnd w:id="10"/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В 2022–2024 годах продолжится реализация утвержденной распоряжением Правительства Российской Федерации от 31.01.2019 № 117-р Концепции повышения эффективности бюджетных расходов в 2019–2024 годах (далее – Концепция), которая содержит перечень мер по разработке новых и модернизации существующих инструментов и механизмов повышения эффективности бюджетных расходов, устранения неэффективного и нецелевого расходования бюджетных средств. </w:t>
      </w:r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На этапе утверждения Концепции органам исполнительной власти субъектов Российской Федерации было рекомендовано руководствоваться положениями Концепции при формировании документов, определяющих направления повышения эффективности бюджетных расходов. </w:t>
      </w:r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В связи с этим в </w:t>
      </w:r>
      <w:proofErr w:type="spellStart"/>
      <w:r w:rsidR="00B60EF5">
        <w:rPr>
          <w:rFonts w:ascii="Times New Roman" w:eastAsia="Calibri" w:hAnsi="Times New Roman" w:cs="Times New Roman"/>
          <w:szCs w:val="28"/>
        </w:rPr>
        <w:t>Лазурненском</w:t>
      </w:r>
      <w:proofErr w:type="spellEnd"/>
      <w:r w:rsidR="00B60EF5">
        <w:rPr>
          <w:rFonts w:ascii="Times New Roman" w:eastAsia="Calibri" w:hAnsi="Times New Roman" w:cs="Times New Roman"/>
          <w:szCs w:val="28"/>
        </w:rPr>
        <w:t xml:space="preserve"> сельсовете</w:t>
      </w:r>
      <w:r w:rsidRPr="00EE070A">
        <w:rPr>
          <w:rFonts w:ascii="Times New Roman" w:eastAsia="Calibri" w:hAnsi="Times New Roman" w:cs="Times New Roman"/>
          <w:szCs w:val="28"/>
        </w:rPr>
        <w:t xml:space="preserve"> внедрена и продолжает развиваться система мер по повышению эффективности бюджетных расходов, основанная на положениях Концепции. Ключевыми направлениями являются:</w:t>
      </w:r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формирование бюджетной политики на основании и во взаимосвязи с показателями </w:t>
      </w:r>
      <w:r w:rsidR="00B60EF5">
        <w:rPr>
          <w:rFonts w:ascii="Times New Roman" w:eastAsia="Calibri" w:hAnsi="Times New Roman" w:cs="Times New Roman"/>
          <w:szCs w:val="28"/>
        </w:rPr>
        <w:t>муниципальных программ</w:t>
      </w:r>
      <w:r w:rsidRPr="00EE070A">
        <w:rPr>
          <w:rFonts w:ascii="Times New Roman" w:eastAsia="Calibri" w:hAnsi="Times New Roman" w:cs="Times New Roman"/>
          <w:szCs w:val="28"/>
        </w:rPr>
        <w:t>;</w:t>
      </w:r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совершенствование системы </w:t>
      </w:r>
      <w:r w:rsidR="00B60EF5">
        <w:rPr>
          <w:rFonts w:ascii="Times New Roman" w:eastAsia="Calibri" w:hAnsi="Times New Roman" w:cs="Times New Roman"/>
          <w:szCs w:val="28"/>
        </w:rPr>
        <w:t>муниципальных</w:t>
      </w:r>
      <w:r w:rsidRPr="00EE070A">
        <w:rPr>
          <w:rFonts w:ascii="Times New Roman" w:eastAsia="Calibri" w:hAnsi="Times New Roman" w:cs="Times New Roman"/>
          <w:szCs w:val="28"/>
        </w:rPr>
        <w:t xml:space="preserve"> программ в связи с внедрением принципов проектного управления;</w:t>
      </w:r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E070A">
        <w:rPr>
          <w:rFonts w:ascii="Times New Roman" w:eastAsia="Calibri" w:hAnsi="Times New Roman" w:cs="Times New Roman"/>
          <w:szCs w:val="28"/>
        </w:rPr>
        <w:t>формирование системы управления налоговыми расходами</w:t>
      </w:r>
      <w:r w:rsidRPr="00EE0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совершенствование системы финансового обеспечения оказания </w:t>
      </w:r>
      <w:r w:rsidR="00B60EF5">
        <w:rPr>
          <w:rFonts w:ascii="Times New Roman" w:eastAsia="Calibri" w:hAnsi="Times New Roman" w:cs="Times New Roman"/>
          <w:szCs w:val="28"/>
        </w:rPr>
        <w:t>муниципальных</w:t>
      </w:r>
      <w:r w:rsidRPr="00EE070A">
        <w:rPr>
          <w:rFonts w:ascii="Times New Roman" w:eastAsia="Calibri" w:hAnsi="Times New Roman" w:cs="Times New Roman"/>
          <w:szCs w:val="28"/>
        </w:rPr>
        <w:t xml:space="preserve"> услуг;</w:t>
      </w:r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>повышение открытости и прозрачности бюджетного процесса;</w:t>
      </w:r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>вовлечение граждан к участию в бюджетном процессе.</w:t>
      </w:r>
    </w:p>
    <w:p w:rsidR="00052643" w:rsidRPr="00E971C3" w:rsidRDefault="00052643" w:rsidP="00E971C3">
      <w:pPr>
        <w:spacing w:before="120"/>
        <w:ind w:firstLine="709"/>
        <w:rPr>
          <w:rFonts w:ascii="Times New Roman" w:eastAsia="Calibri" w:hAnsi="Times New Roman" w:cs="Times New Roman"/>
          <w:b/>
          <w:szCs w:val="28"/>
        </w:rPr>
      </w:pPr>
      <w:r w:rsidRPr="00E971C3">
        <w:rPr>
          <w:rFonts w:ascii="Times New Roman" w:eastAsia="Calibri" w:hAnsi="Times New Roman" w:cs="Times New Roman"/>
          <w:b/>
          <w:szCs w:val="28"/>
        </w:rPr>
        <w:t>Повышение эффективности бюджетных расходов</w:t>
      </w:r>
    </w:p>
    <w:p w:rsidR="00052643" w:rsidRPr="00EE070A" w:rsidRDefault="00052643" w:rsidP="00052643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В соответствии с Концепцией одним из основных направлений повышения эффективности бюджетных расходов является </w:t>
      </w:r>
      <w:r w:rsidRPr="00EE070A">
        <w:rPr>
          <w:rFonts w:ascii="Times New Roman" w:eastAsia="Calibri" w:hAnsi="Times New Roman" w:cs="Times New Roman"/>
          <w:b/>
          <w:i/>
          <w:szCs w:val="28"/>
        </w:rPr>
        <w:t xml:space="preserve">программно-целевое бюджетное планирование на основе </w:t>
      </w:r>
      <w:r w:rsidR="00F06A3A">
        <w:rPr>
          <w:rFonts w:ascii="Times New Roman" w:eastAsia="Calibri" w:hAnsi="Times New Roman" w:cs="Times New Roman"/>
          <w:b/>
          <w:i/>
          <w:szCs w:val="28"/>
        </w:rPr>
        <w:t>муниципальных программ</w:t>
      </w:r>
      <w:r w:rsidRPr="00EE070A">
        <w:rPr>
          <w:rFonts w:ascii="Times New Roman" w:eastAsia="Calibri" w:hAnsi="Times New Roman" w:cs="Times New Roman"/>
          <w:szCs w:val="28"/>
        </w:rPr>
        <w:t xml:space="preserve">. </w:t>
      </w:r>
      <w:proofErr w:type="gramStart"/>
      <w:r w:rsidRPr="00EE070A">
        <w:rPr>
          <w:rFonts w:ascii="Times New Roman" w:eastAsia="Calibri" w:hAnsi="Times New Roman" w:cs="Times New Roman"/>
          <w:szCs w:val="28"/>
        </w:rPr>
        <w:t>Программное</w:t>
      </w:r>
      <w:proofErr w:type="gramEnd"/>
      <w:r w:rsidRPr="00EE070A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EE070A">
        <w:rPr>
          <w:rFonts w:ascii="Times New Roman" w:eastAsia="Calibri" w:hAnsi="Times New Roman" w:cs="Times New Roman"/>
          <w:szCs w:val="28"/>
        </w:rPr>
        <w:t>бюджетирование</w:t>
      </w:r>
      <w:proofErr w:type="spellEnd"/>
      <w:r w:rsidRPr="00EE070A">
        <w:rPr>
          <w:rFonts w:ascii="Times New Roman" w:eastAsia="Calibri" w:hAnsi="Times New Roman" w:cs="Times New Roman"/>
          <w:szCs w:val="28"/>
        </w:rPr>
        <w:t xml:space="preserve"> реализуется в </w:t>
      </w:r>
      <w:proofErr w:type="spellStart"/>
      <w:r w:rsidR="00F06A3A">
        <w:rPr>
          <w:rFonts w:ascii="Times New Roman" w:eastAsia="Calibri" w:hAnsi="Times New Roman" w:cs="Times New Roman"/>
          <w:szCs w:val="28"/>
        </w:rPr>
        <w:t>Лазурненском</w:t>
      </w:r>
      <w:proofErr w:type="spellEnd"/>
      <w:r w:rsidR="00F06A3A">
        <w:rPr>
          <w:rFonts w:ascii="Times New Roman" w:eastAsia="Calibri" w:hAnsi="Times New Roman" w:cs="Times New Roman"/>
          <w:szCs w:val="28"/>
        </w:rPr>
        <w:t xml:space="preserve"> сельсовете</w:t>
      </w:r>
      <w:r w:rsidRPr="00EE070A">
        <w:rPr>
          <w:rFonts w:ascii="Times New Roman" w:eastAsia="Calibri" w:hAnsi="Times New Roman" w:cs="Times New Roman"/>
          <w:szCs w:val="28"/>
        </w:rPr>
        <w:t xml:space="preserve">, начиная с 2014 года. </w:t>
      </w:r>
    </w:p>
    <w:p w:rsidR="00052643" w:rsidRDefault="00052643" w:rsidP="00052643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lastRenderedPageBreak/>
        <w:t xml:space="preserve">В предстоящем бюджетном цикле сохраняется программный принцип формирования расходов в </w:t>
      </w:r>
      <w:r w:rsidR="008A50F3" w:rsidRPr="00EE070A">
        <w:rPr>
          <w:rFonts w:ascii="Times New Roman" w:eastAsia="Calibri" w:hAnsi="Times New Roman" w:cs="Times New Roman"/>
          <w:szCs w:val="28"/>
        </w:rPr>
        <w:t xml:space="preserve">рамках </w:t>
      </w:r>
      <w:r w:rsidR="00F06A3A">
        <w:rPr>
          <w:rFonts w:ascii="Times New Roman" w:eastAsia="Calibri" w:hAnsi="Times New Roman" w:cs="Times New Roman"/>
          <w:szCs w:val="28"/>
        </w:rPr>
        <w:t>муниципальных программ</w:t>
      </w:r>
      <w:r w:rsidRPr="00EE070A">
        <w:rPr>
          <w:rFonts w:ascii="Times New Roman" w:eastAsia="Calibri" w:hAnsi="Times New Roman" w:cs="Times New Roman"/>
          <w:szCs w:val="28"/>
        </w:rPr>
        <w:t xml:space="preserve">, утвержденных </w:t>
      </w:r>
      <w:r w:rsidR="00F06A3A">
        <w:rPr>
          <w:rFonts w:ascii="Times New Roman" w:eastAsia="Calibri" w:hAnsi="Times New Roman" w:cs="Times New Roman"/>
          <w:szCs w:val="28"/>
        </w:rPr>
        <w:t xml:space="preserve">Администрацией </w:t>
      </w:r>
      <w:proofErr w:type="spellStart"/>
      <w:r w:rsidR="00F06A3A">
        <w:rPr>
          <w:rFonts w:ascii="Times New Roman" w:eastAsia="Calibri" w:hAnsi="Times New Roman" w:cs="Times New Roman"/>
          <w:szCs w:val="28"/>
        </w:rPr>
        <w:t>Лазурненского</w:t>
      </w:r>
      <w:proofErr w:type="spellEnd"/>
      <w:r w:rsidR="00F06A3A">
        <w:rPr>
          <w:rFonts w:ascii="Times New Roman" w:eastAsia="Calibri" w:hAnsi="Times New Roman" w:cs="Times New Roman"/>
          <w:szCs w:val="28"/>
        </w:rPr>
        <w:t xml:space="preserve"> сельсовета</w:t>
      </w:r>
      <w:r w:rsidRPr="00EE070A">
        <w:rPr>
          <w:rFonts w:ascii="Times New Roman" w:eastAsia="Calibri" w:hAnsi="Times New Roman" w:cs="Times New Roman"/>
          <w:szCs w:val="28"/>
        </w:rPr>
        <w:t xml:space="preserve">. Доля программных расходов в </w:t>
      </w:r>
      <w:r w:rsidR="00F06A3A">
        <w:rPr>
          <w:rFonts w:ascii="Times New Roman" w:eastAsia="Calibri" w:hAnsi="Times New Roman" w:cs="Times New Roman"/>
          <w:szCs w:val="28"/>
        </w:rPr>
        <w:t>сельском</w:t>
      </w:r>
      <w:r w:rsidRPr="00EE070A">
        <w:rPr>
          <w:rFonts w:ascii="Times New Roman" w:eastAsia="Calibri" w:hAnsi="Times New Roman" w:cs="Times New Roman"/>
          <w:szCs w:val="28"/>
        </w:rPr>
        <w:t xml:space="preserve"> бюджете </w:t>
      </w:r>
      <w:r>
        <w:rPr>
          <w:rFonts w:ascii="Times New Roman" w:eastAsia="Calibri" w:hAnsi="Times New Roman" w:cs="Times New Roman"/>
          <w:szCs w:val="28"/>
        </w:rPr>
        <w:t>более</w:t>
      </w:r>
      <w:r w:rsidRPr="00EE070A">
        <w:rPr>
          <w:rFonts w:ascii="Times New Roman" w:eastAsia="Calibri" w:hAnsi="Times New Roman" w:cs="Times New Roman"/>
          <w:szCs w:val="28"/>
        </w:rPr>
        <w:t xml:space="preserve"> </w:t>
      </w:r>
      <w:r w:rsidR="00B70D2E">
        <w:rPr>
          <w:rFonts w:ascii="Times New Roman" w:eastAsia="Calibri" w:hAnsi="Times New Roman" w:cs="Times New Roman"/>
          <w:szCs w:val="28"/>
        </w:rPr>
        <w:t>36,65</w:t>
      </w:r>
      <w:r w:rsidRPr="00B70D2E">
        <w:rPr>
          <w:rFonts w:ascii="Times New Roman" w:eastAsia="Calibri" w:hAnsi="Times New Roman" w:cs="Times New Roman"/>
          <w:szCs w:val="28"/>
        </w:rPr>
        <w:t>%</w:t>
      </w:r>
      <w:r w:rsidRPr="00EE070A">
        <w:rPr>
          <w:rFonts w:ascii="Times New Roman" w:eastAsia="Calibri" w:hAnsi="Times New Roman" w:cs="Times New Roman"/>
          <w:szCs w:val="28"/>
        </w:rPr>
        <w:t xml:space="preserve">. </w:t>
      </w:r>
    </w:p>
    <w:p w:rsidR="00F06A3A" w:rsidRPr="00EE070A" w:rsidRDefault="00F06A3A" w:rsidP="00052643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Cs w:val="28"/>
        </w:rPr>
        <w:t>.у</w:t>
      </w:r>
      <w:proofErr w:type="gramEnd"/>
      <w:r>
        <w:rPr>
          <w:rFonts w:ascii="Times New Roman" w:eastAsia="Calibri" w:hAnsi="Times New Roman" w:cs="Times New Roman"/>
          <w:szCs w:val="28"/>
        </w:rPr>
        <w:t>б</w:t>
      </w:r>
      <w:proofErr w:type="spellEnd"/>
    </w:p>
    <w:tbl>
      <w:tblPr>
        <w:tblW w:w="9611" w:type="dxa"/>
        <w:tblInd w:w="93" w:type="dxa"/>
        <w:tblLayout w:type="fixed"/>
        <w:tblLook w:val="04A0"/>
      </w:tblPr>
      <w:tblGrid>
        <w:gridCol w:w="452"/>
        <w:gridCol w:w="6834"/>
        <w:gridCol w:w="726"/>
        <w:gridCol w:w="726"/>
        <w:gridCol w:w="873"/>
      </w:tblGrid>
      <w:tr w:rsidR="00052643" w:rsidRPr="005A3566" w:rsidTr="00052643">
        <w:trPr>
          <w:trHeight w:val="33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052643" w:rsidRPr="005A3566" w:rsidRDefault="00052643" w:rsidP="00052643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052643" w:rsidRPr="005A3566" w:rsidRDefault="00052643" w:rsidP="00F06A3A">
            <w:pPr>
              <w:spacing w:line="276" w:lineRule="auto"/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</w:pPr>
            <w:r w:rsidRPr="005A3566"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  <w:t xml:space="preserve">Наименование </w:t>
            </w:r>
            <w:r w:rsidR="00F06A3A"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  <w:t>муниципальных</w:t>
            </w:r>
            <w:r w:rsidRPr="005A3566"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  <w:t xml:space="preserve"> программ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052643" w:rsidRPr="005A3566" w:rsidRDefault="00052643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</w:pPr>
            <w:r w:rsidRPr="005A3566"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  <w:t>2023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052643" w:rsidRPr="005A3566" w:rsidRDefault="00052643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</w:pPr>
            <w:r w:rsidRPr="005A3566"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052643" w:rsidRPr="005A3566" w:rsidRDefault="00052643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</w:pPr>
            <w:r w:rsidRPr="005A3566"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  <w:t>2025</w:t>
            </w:r>
          </w:p>
        </w:tc>
      </w:tr>
      <w:tr w:rsidR="00052643" w:rsidRPr="005A3566" w:rsidTr="00052643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2643" w:rsidRPr="005A3566" w:rsidRDefault="00052643" w:rsidP="00052643">
            <w:pPr>
              <w:rPr>
                <w:rFonts w:ascii="Arial Narrow" w:eastAsia="Calibri" w:hAnsi="Arial Narrow" w:cs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2643" w:rsidRPr="005A3566" w:rsidRDefault="00052643" w:rsidP="00F06A3A">
            <w:pPr>
              <w:spacing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 w:rsidRPr="005A3566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 xml:space="preserve">Всего по </w:t>
            </w:r>
            <w:proofErr w:type="gramStart"/>
            <w:r w:rsidR="00F06A3A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муниципальным</w:t>
            </w:r>
            <w:proofErr w:type="gramEnd"/>
            <w:r w:rsidR="00F06A3A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 xml:space="preserve"> 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2643" w:rsidRPr="005A3566" w:rsidRDefault="00052643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2643" w:rsidRPr="005A3566" w:rsidRDefault="00052643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2643" w:rsidRPr="005A3566" w:rsidRDefault="00052643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</w:p>
        </w:tc>
      </w:tr>
      <w:tr w:rsidR="00052643" w:rsidRPr="005A3566" w:rsidTr="00052643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2643" w:rsidRPr="005A3566" w:rsidRDefault="00052643" w:rsidP="00052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3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643" w:rsidRPr="005A3566" w:rsidRDefault="00F06A3A" w:rsidP="00052643">
            <w:pPr>
              <w:spacing w:line="276" w:lineRule="auto"/>
              <w:jc w:val="left"/>
              <w:rPr>
                <w:rFonts w:ascii="Arial Narrow" w:eastAsia="Calibri" w:hAnsi="Arial Narrow" w:cs="Times New Roman"/>
                <w:color w:val="000000"/>
                <w:sz w:val="22"/>
              </w:rPr>
            </w:pPr>
            <w:r>
              <w:t xml:space="preserve">Улучшение качеств жизни населения муниципального образования </w:t>
            </w:r>
            <w:proofErr w:type="spellStart"/>
            <w:r>
              <w:t>Лазурненский</w:t>
            </w:r>
            <w:proofErr w:type="spellEnd"/>
            <w:r>
              <w:t xml:space="preserve"> сельсовет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sz w:val="22"/>
              </w:rPr>
              <w:t>1754460,25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sz w:val="22"/>
              </w:rPr>
              <w:t>670341,2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sz w:val="22"/>
              </w:rPr>
              <w:t>537822,2</w:t>
            </w:r>
          </w:p>
        </w:tc>
      </w:tr>
      <w:tr w:rsidR="00052643" w:rsidRPr="005A3566" w:rsidTr="00052643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2643" w:rsidRPr="005A3566" w:rsidRDefault="00052643" w:rsidP="00052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3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643" w:rsidRPr="005A3566" w:rsidRDefault="00F06A3A" w:rsidP="00052643">
            <w:pPr>
              <w:spacing w:line="276" w:lineRule="auto"/>
              <w:jc w:val="left"/>
              <w:rPr>
                <w:rFonts w:ascii="Arial Narrow" w:eastAsia="Calibri" w:hAnsi="Arial Narrow" w:cs="Times New Roman"/>
                <w:color w:val="000000"/>
                <w:sz w:val="22"/>
              </w:rPr>
            </w:pPr>
            <w:r w:rsidRPr="00104280">
              <w:rPr>
                <w:rFonts w:ascii="Times New Roman" w:hAnsi="Times New Roman"/>
                <w:szCs w:val="28"/>
              </w:rPr>
              <w:t xml:space="preserve">Осуществление переданных полномочий в области культуры, физической культуры и спорта, </w:t>
            </w:r>
            <w:r w:rsidRPr="00104280">
              <w:rPr>
                <w:rFonts w:ascii="Times New Roman" w:hAnsi="Times New Roman"/>
                <w:bCs/>
                <w:szCs w:val="28"/>
              </w:rPr>
              <w:t xml:space="preserve">теплоснабжения, водоснабжения, водоотведения, </w:t>
            </w:r>
            <w:proofErr w:type="gramStart"/>
            <w:r w:rsidRPr="00104280">
              <w:rPr>
                <w:rFonts w:ascii="Times New Roman" w:hAnsi="Times New Roman"/>
                <w:bCs/>
                <w:szCs w:val="28"/>
              </w:rPr>
              <w:t>контроля за</w:t>
            </w:r>
            <w:proofErr w:type="gramEnd"/>
            <w:r w:rsidRPr="00104280">
              <w:rPr>
                <w:rFonts w:ascii="Times New Roman" w:hAnsi="Times New Roman"/>
                <w:bCs/>
                <w:szCs w:val="28"/>
              </w:rPr>
              <w:t xml:space="preserve"> подготовкой к отопительному сезону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sz w:val="22"/>
              </w:rPr>
              <w:t>3662759,75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sz w:val="22"/>
              </w:rPr>
              <w:t>3130207,8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sz w:val="22"/>
              </w:rPr>
              <w:t>0</w:t>
            </w:r>
          </w:p>
        </w:tc>
      </w:tr>
      <w:tr w:rsidR="00052643" w:rsidRPr="005A3566" w:rsidTr="00052643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2643" w:rsidRPr="005A3566" w:rsidRDefault="00052643" w:rsidP="00052643">
            <w:pPr>
              <w:rPr>
                <w:rFonts w:ascii="Arial Narrow" w:eastAsia="Calibri" w:hAnsi="Arial Narrow" w:cs="Times New Roman"/>
                <w:bCs/>
                <w:color w:val="000000"/>
                <w:sz w:val="22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52643" w:rsidRPr="005A3566" w:rsidRDefault="00052643" w:rsidP="00052643">
            <w:pPr>
              <w:spacing w:line="276" w:lineRule="auto"/>
              <w:jc w:val="left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proofErr w:type="spellStart"/>
            <w:r w:rsidRPr="005A3566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Непрограммные</w:t>
            </w:r>
            <w:proofErr w:type="spellEnd"/>
            <w:r w:rsidRPr="005A3566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 xml:space="preserve">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9335244,0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9224201,0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8744673,0</w:t>
            </w:r>
          </w:p>
        </w:tc>
      </w:tr>
      <w:tr w:rsidR="00052643" w:rsidRPr="005A3566" w:rsidTr="00052643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2643" w:rsidRPr="005A3566" w:rsidRDefault="00052643" w:rsidP="00052643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2643" w:rsidRPr="005A3566" w:rsidRDefault="00052643" w:rsidP="00052643">
            <w:pPr>
              <w:spacing w:line="276" w:lineRule="auto"/>
              <w:jc w:val="left"/>
              <w:rPr>
                <w:rFonts w:ascii="Arial Narrow" w:eastAsia="Calibri" w:hAnsi="Arial Narrow" w:cs="Times New Roman"/>
                <w:b/>
                <w:color w:val="000000"/>
                <w:sz w:val="22"/>
              </w:rPr>
            </w:pPr>
            <w:r w:rsidRPr="005A3566">
              <w:rPr>
                <w:rFonts w:ascii="Arial Narrow" w:eastAsia="Calibri" w:hAnsi="Arial Narrow" w:cs="Times New Roman"/>
                <w:b/>
                <w:color w:val="000000"/>
                <w:sz w:val="22"/>
              </w:rPr>
              <w:t>Условно утвержденные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052643" w:rsidRPr="005A3566" w:rsidRDefault="00052643" w:rsidP="00052643">
            <w:pPr>
              <w:rPr>
                <w:rFonts w:ascii="Arial Narrow" w:eastAsia="Calibri" w:hAnsi="Arial Narrow" w:cs="Times New Roman"/>
                <w:b/>
                <w:color w:val="00000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321491,0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488180,0</w:t>
            </w:r>
          </w:p>
        </w:tc>
      </w:tr>
      <w:tr w:rsidR="00052643" w:rsidRPr="005A3566" w:rsidTr="00052643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2643" w:rsidRPr="005A3566" w:rsidRDefault="00052643" w:rsidP="00052643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3" w:rsidRPr="005A3566" w:rsidRDefault="00052643" w:rsidP="00052643">
            <w:pPr>
              <w:spacing w:line="276" w:lineRule="auto"/>
              <w:jc w:val="left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 w:rsidRPr="005A3566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ИТОГО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14752464,0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13024750,0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2643" w:rsidRPr="005A3566" w:rsidRDefault="00B70D2E" w:rsidP="00052643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</w:rPr>
              <w:t>9770675,2</w:t>
            </w:r>
          </w:p>
        </w:tc>
      </w:tr>
    </w:tbl>
    <w:p w:rsidR="00052643" w:rsidRPr="00EE070A" w:rsidRDefault="00052643" w:rsidP="00052643">
      <w:pPr>
        <w:spacing w:before="120"/>
        <w:rPr>
          <w:rFonts w:ascii="Times New Roman" w:eastAsia="Calibri" w:hAnsi="Times New Roman" w:cs="Times New Roman"/>
          <w:szCs w:val="28"/>
          <w:highlight w:val="yellow"/>
        </w:rPr>
      </w:pPr>
    </w:p>
    <w:p w:rsidR="00052643" w:rsidRPr="00EE070A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Необходимым условием повышения эффективности бюджетных расходов является </w:t>
      </w:r>
      <w:r w:rsidRPr="00EE070A">
        <w:rPr>
          <w:rFonts w:ascii="Times New Roman" w:eastAsia="Calibri" w:hAnsi="Times New Roman" w:cs="Times New Roman"/>
          <w:b/>
          <w:i/>
          <w:szCs w:val="28"/>
        </w:rPr>
        <w:t xml:space="preserve">совершенствование системы финансового обеспечения оказания </w:t>
      </w:r>
      <w:r w:rsidR="00F06A3A">
        <w:rPr>
          <w:rFonts w:ascii="Times New Roman" w:eastAsia="Calibri" w:hAnsi="Times New Roman" w:cs="Times New Roman"/>
          <w:b/>
          <w:i/>
          <w:szCs w:val="28"/>
        </w:rPr>
        <w:t>муниципальных</w:t>
      </w:r>
      <w:r w:rsidRPr="00EE070A">
        <w:rPr>
          <w:rFonts w:ascii="Times New Roman" w:eastAsia="Calibri" w:hAnsi="Times New Roman" w:cs="Times New Roman"/>
          <w:b/>
          <w:i/>
          <w:szCs w:val="28"/>
        </w:rPr>
        <w:t xml:space="preserve"> услуг, повышение эффективности и качества их оказания</w:t>
      </w:r>
      <w:r w:rsidRPr="00EE070A">
        <w:rPr>
          <w:rFonts w:ascii="Times New Roman" w:eastAsia="Calibri" w:hAnsi="Times New Roman" w:cs="Times New Roman"/>
          <w:szCs w:val="28"/>
        </w:rPr>
        <w:t>.</w:t>
      </w:r>
    </w:p>
    <w:p w:rsidR="00052643" w:rsidRPr="00EE070A" w:rsidRDefault="00DA4B1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052643" w:rsidRPr="00EE070A">
        <w:rPr>
          <w:rFonts w:ascii="Times New Roman" w:eastAsia="Calibri" w:hAnsi="Times New Roman" w:cs="Times New Roman"/>
          <w:szCs w:val="28"/>
        </w:rPr>
        <w:t xml:space="preserve">овышению эффективности бюджетных расходов во многом способствуют </w:t>
      </w:r>
      <w:r w:rsidR="00052643" w:rsidRPr="00EE070A">
        <w:rPr>
          <w:rFonts w:ascii="Times New Roman" w:eastAsia="Calibri" w:hAnsi="Times New Roman" w:cs="Times New Roman"/>
          <w:b/>
          <w:i/>
          <w:szCs w:val="28"/>
        </w:rPr>
        <w:t>мероприятия, направленные на повышение открытости бюджетного процесса</w:t>
      </w:r>
      <w:r w:rsidR="00052643" w:rsidRPr="00EE070A">
        <w:rPr>
          <w:rFonts w:ascii="Times New Roman" w:eastAsia="Calibri" w:hAnsi="Times New Roman" w:cs="Times New Roman"/>
          <w:szCs w:val="28"/>
        </w:rPr>
        <w:t xml:space="preserve">. </w:t>
      </w:r>
    </w:p>
    <w:p w:rsidR="00052643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t xml:space="preserve">В рамках данного направления в </w:t>
      </w:r>
      <w:proofErr w:type="spellStart"/>
      <w:r w:rsidR="00F06A3A">
        <w:rPr>
          <w:rFonts w:ascii="Times New Roman" w:eastAsia="Calibri" w:hAnsi="Times New Roman" w:cs="Times New Roman"/>
          <w:szCs w:val="28"/>
        </w:rPr>
        <w:t>Лазурненском</w:t>
      </w:r>
      <w:proofErr w:type="spellEnd"/>
      <w:r w:rsidR="00F06A3A">
        <w:rPr>
          <w:rFonts w:ascii="Times New Roman" w:eastAsia="Calibri" w:hAnsi="Times New Roman" w:cs="Times New Roman"/>
          <w:szCs w:val="28"/>
        </w:rPr>
        <w:t xml:space="preserve"> сельсовете</w:t>
      </w:r>
      <w:r w:rsidRPr="00EE070A">
        <w:rPr>
          <w:rFonts w:ascii="Times New Roman" w:eastAsia="Calibri" w:hAnsi="Times New Roman" w:cs="Times New Roman"/>
          <w:szCs w:val="28"/>
        </w:rPr>
        <w:t xml:space="preserve"> будет продолжена работа по формированию и представлению на постоянной основе в информационно-телекоммуникационной сети «Интернет» открытых бюджетных данных, а также </w:t>
      </w:r>
      <w:r>
        <w:rPr>
          <w:rFonts w:ascii="Times New Roman" w:eastAsia="Calibri" w:hAnsi="Times New Roman" w:cs="Times New Roman"/>
          <w:szCs w:val="28"/>
        </w:rPr>
        <w:t xml:space="preserve">местных </w:t>
      </w:r>
      <w:r w:rsidRPr="00EE070A">
        <w:rPr>
          <w:rFonts w:ascii="Times New Roman" w:eastAsia="Calibri" w:hAnsi="Times New Roman" w:cs="Times New Roman"/>
          <w:szCs w:val="28"/>
        </w:rPr>
        <w:t>бюджет</w:t>
      </w:r>
      <w:r>
        <w:rPr>
          <w:rFonts w:ascii="Times New Roman" w:eastAsia="Calibri" w:hAnsi="Times New Roman" w:cs="Times New Roman"/>
          <w:szCs w:val="28"/>
        </w:rPr>
        <w:t>ов</w:t>
      </w:r>
      <w:r w:rsidRPr="00EE070A">
        <w:rPr>
          <w:rFonts w:ascii="Times New Roman" w:eastAsia="Calibri" w:hAnsi="Times New Roman" w:cs="Times New Roman"/>
          <w:szCs w:val="28"/>
        </w:rPr>
        <w:t xml:space="preserve"> в понятной для граждан форме</w:t>
      </w:r>
      <w:r>
        <w:rPr>
          <w:rFonts w:ascii="Times New Roman" w:eastAsia="Calibri" w:hAnsi="Times New Roman" w:cs="Times New Roman"/>
          <w:szCs w:val="28"/>
        </w:rPr>
        <w:t xml:space="preserve"> (в том числе «Бюджет для граждан»)</w:t>
      </w:r>
      <w:r w:rsidRPr="00EE070A">
        <w:rPr>
          <w:rFonts w:ascii="Times New Roman" w:eastAsia="Calibri" w:hAnsi="Times New Roman" w:cs="Times New Roman"/>
          <w:szCs w:val="28"/>
        </w:rPr>
        <w:t xml:space="preserve">. </w:t>
      </w:r>
    </w:p>
    <w:p w:rsidR="00052643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C862ED">
        <w:rPr>
          <w:rFonts w:ascii="Times New Roman" w:eastAsia="Calibri" w:hAnsi="Times New Roman" w:cs="Times New Roman"/>
          <w:szCs w:val="28"/>
        </w:rPr>
        <w:t>Продолжится информационное наполнение единого</w:t>
      </w:r>
      <w:r w:rsidRPr="00EE070A">
        <w:rPr>
          <w:rFonts w:ascii="Times New Roman" w:eastAsia="Calibri" w:hAnsi="Times New Roman" w:cs="Times New Roman"/>
          <w:szCs w:val="28"/>
        </w:rPr>
        <w:t xml:space="preserve"> портала бюджетной системы Российской Федерации, как ключевого инструмента, обеспечивающего прозрачность и открытость бюджетов бюджетной системы Российской Федерации, бюджетного процесса и финансового состояния публично-правовых образований для общества.</w:t>
      </w:r>
    </w:p>
    <w:p w:rsidR="00AC04C1" w:rsidRPr="00EE070A" w:rsidRDefault="00AC04C1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</w:p>
    <w:p w:rsidR="00052643" w:rsidRPr="00E971C3" w:rsidRDefault="00052643" w:rsidP="00E971C3">
      <w:pPr>
        <w:spacing w:before="120"/>
        <w:ind w:firstLine="709"/>
        <w:rPr>
          <w:rFonts w:ascii="Times New Roman" w:eastAsia="Calibri" w:hAnsi="Times New Roman" w:cs="Times New Roman"/>
          <w:b/>
          <w:szCs w:val="28"/>
        </w:rPr>
      </w:pPr>
      <w:r w:rsidRPr="00E971C3">
        <w:rPr>
          <w:rFonts w:ascii="Times New Roman" w:eastAsia="Calibri" w:hAnsi="Times New Roman" w:cs="Times New Roman"/>
          <w:b/>
          <w:szCs w:val="28"/>
        </w:rPr>
        <w:t>Вовлечение граждан в бюджетный процесс</w:t>
      </w:r>
    </w:p>
    <w:p w:rsidR="00700AAD" w:rsidRDefault="00052643" w:rsidP="00700AAD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lastRenderedPageBreak/>
        <w:t xml:space="preserve">В соответствии с принятой на федеральном уровне Концепцией к числу приоритетных направлений, реализуемых в Российской Федерации и нуждающихся в дальнейшем совершенствовании, является участие граждан в бюджетном процессе. </w:t>
      </w:r>
    </w:p>
    <w:p w:rsidR="00052643" w:rsidRDefault="00700AAD" w:rsidP="00700AAD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В</w:t>
      </w:r>
      <w:r w:rsidR="00052643" w:rsidRPr="008A0FA6">
        <w:rPr>
          <w:rFonts w:ascii="Times New Roman" w:eastAsia="Calibri" w:hAnsi="Times New Roman" w:cs="Times New Roman"/>
          <w:szCs w:val="28"/>
        </w:rPr>
        <w:t xml:space="preserve"> перечень принципов бюджетной системы Российской Федерации, определенных Бюджетным кодексом Российской Федерации, включен принцип участия граждан в бюджетном процессе;</w:t>
      </w:r>
    </w:p>
    <w:p w:rsidR="00052643" w:rsidRPr="008A0FA6" w:rsidRDefault="00052643" w:rsidP="00700AAD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осуществляется подготовка ежегодных</w:t>
      </w:r>
      <w:r w:rsidRPr="008A0FA6">
        <w:rPr>
          <w:rFonts w:ascii="Times New Roman" w:eastAsia="Calibri" w:hAnsi="Times New Roman" w:cs="Times New Roman"/>
          <w:szCs w:val="28"/>
        </w:rPr>
        <w:t xml:space="preserve"> доклад</w:t>
      </w:r>
      <w:r>
        <w:rPr>
          <w:rFonts w:ascii="Times New Roman" w:eastAsia="Calibri" w:hAnsi="Times New Roman" w:cs="Times New Roman"/>
          <w:szCs w:val="28"/>
        </w:rPr>
        <w:t>ов</w:t>
      </w:r>
      <w:r w:rsidRPr="008A0FA6">
        <w:rPr>
          <w:rFonts w:ascii="Times New Roman" w:eastAsia="Calibri" w:hAnsi="Times New Roman" w:cs="Times New Roman"/>
          <w:szCs w:val="28"/>
        </w:rPr>
        <w:t xml:space="preserve"> о лучших практиках развития инициативного </w:t>
      </w:r>
      <w:proofErr w:type="spellStart"/>
      <w:r w:rsidRPr="008A0FA6">
        <w:rPr>
          <w:rFonts w:ascii="Times New Roman" w:eastAsia="Calibri" w:hAnsi="Times New Roman" w:cs="Times New Roman"/>
          <w:szCs w:val="28"/>
        </w:rPr>
        <w:t>бюджетирования</w:t>
      </w:r>
      <w:proofErr w:type="spellEnd"/>
      <w:r w:rsidRPr="008A0FA6">
        <w:rPr>
          <w:rFonts w:ascii="Times New Roman" w:eastAsia="Calibri" w:hAnsi="Times New Roman" w:cs="Times New Roman"/>
          <w:szCs w:val="28"/>
        </w:rPr>
        <w:t>, а также пров</w:t>
      </w:r>
      <w:r>
        <w:rPr>
          <w:rFonts w:ascii="Times New Roman" w:eastAsia="Calibri" w:hAnsi="Times New Roman" w:cs="Times New Roman"/>
          <w:szCs w:val="28"/>
        </w:rPr>
        <w:t xml:space="preserve">одится </w:t>
      </w:r>
      <w:r w:rsidRPr="008A0FA6">
        <w:rPr>
          <w:rFonts w:ascii="Times New Roman" w:eastAsia="Calibri" w:hAnsi="Times New Roman" w:cs="Times New Roman"/>
          <w:szCs w:val="28"/>
        </w:rPr>
        <w:t xml:space="preserve">мониторинг развития практик инициативного </w:t>
      </w:r>
      <w:proofErr w:type="spellStart"/>
      <w:r w:rsidRPr="008A0FA6">
        <w:rPr>
          <w:rFonts w:ascii="Times New Roman" w:eastAsia="Calibri" w:hAnsi="Times New Roman" w:cs="Times New Roman"/>
          <w:szCs w:val="28"/>
        </w:rPr>
        <w:t>бюджетирования</w:t>
      </w:r>
      <w:proofErr w:type="spellEnd"/>
      <w:r w:rsidRPr="008A0FA6">
        <w:rPr>
          <w:rFonts w:ascii="Times New Roman" w:eastAsia="Calibri" w:hAnsi="Times New Roman" w:cs="Times New Roman"/>
          <w:szCs w:val="28"/>
        </w:rPr>
        <w:t xml:space="preserve"> в </w:t>
      </w:r>
      <w:r w:rsidR="00700AAD">
        <w:rPr>
          <w:rFonts w:ascii="Times New Roman" w:eastAsia="Calibri" w:hAnsi="Times New Roman" w:cs="Times New Roman"/>
          <w:szCs w:val="28"/>
        </w:rPr>
        <w:t>сельсовете</w:t>
      </w:r>
      <w:r w:rsidRPr="008A0FA6">
        <w:rPr>
          <w:rFonts w:ascii="Times New Roman" w:eastAsia="Calibri" w:hAnsi="Times New Roman" w:cs="Times New Roman"/>
          <w:szCs w:val="28"/>
        </w:rPr>
        <w:t>.</w:t>
      </w:r>
    </w:p>
    <w:p w:rsidR="00E70601" w:rsidRPr="00C862ED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C862ED">
        <w:rPr>
          <w:rFonts w:ascii="Times New Roman" w:eastAsia="Calibri" w:hAnsi="Times New Roman" w:cs="Times New Roman"/>
          <w:szCs w:val="28"/>
        </w:rPr>
        <w:t xml:space="preserve">В </w:t>
      </w:r>
      <w:r w:rsidR="00E70601" w:rsidRPr="00C862ED">
        <w:rPr>
          <w:rFonts w:ascii="Times New Roman" w:eastAsia="Calibri" w:hAnsi="Times New Roman" w:cs="Times New Roman"/>
          <w:szCs w:val="28"/>
        </w:rPr>
        <w:t xml:space="preserve">предстоящем бюджетном </w:t>
      </w:r>
      <w:r w:rsidR="00001025" w:rsidRPr="00C862ED">
        <w:rPr>
          <w:rFonts w:ascii="Times New Roman" w:eastAsia="Calibri" w:hAnsi="Times New Roman" w:cs="Times New Roman"/>
          <w:szCs w:val="28"/>
        </w:rPr>
        <w:t xml:space="preserve">периоде </w:t>
      </w:r>
      <w:r w:rsidR="00E70601" w:rsidRPr="00C862ED">
        <w:rPr>
          <w:rFonts w:ascii="Times New Roman" w:eastAsia="Calibri" w:hAnsi="Times New Roman" w:cs="Times New Roman"/>
          <w:szCs w:val="28"/>
        </w:rPr>
        <w:t>в целях стимулирования активного участия граждан в решении вопросов местного значения в рамках государственной программы «Содействие развитию местного самоуправления в Красноярском крае» продолжится практика поддержки местных инициатив</w:t>
      </w:r>
      <w:r w:rsidR="001909BC" w:rsidRPr="00C862ED">
        <w:rPr>
          <w:rFonts w:ascii="Times New Roman" w:eastAsia="Calibri" w:hAnsi="Times New Roman" w:cs="Times New Roman"/>
          <w:szCs w:val="28"/>
        </w:rPr>
        <w:t xml:space="preserve"> и сформированных с участием жителей муниципальных проектов по благоустройству территорий</w:t>
      </w:r>
      <w:r w:rsidR="00990F72" w:rsidRPr="00C862ED">
        <w:rPr>
          <w:rFonts w:ascii="Times New Roman" w:eastAsia="Calibri" w:hAnsi="Times New Roman" w:cs="Times New Roman"/>
          <w:szCs w:val="28"/>
        </w:rPr>
        <w:t xml:space="preserve">. Кроме того, планируется продолжение реализации мероприятий по </w:t>
      </w:r>
      <w:r w:rsidR="00E70601" w:rsidRPr="00C862ED">
        <w:rPr>
          <w:rFonts w:ascii="Times New Roman" w:eastAsia="Calibri" w:hAnsi="Times New Roman" w:cs="Times New Roman"/>
          <w:szCs w:val="28"/>
        </w:rPr>
        <w:t>самообложени</w:t>
      </w:r>
      <w:r w:rsidR="00990F72" w:rsidRPr="00C862ED">
        <w:rPr>
          <w:rFonts w:ascii="Times New Roman" w:eastAsia="Calibri" w:hAnsi="Times New Roman" w:cs="Times New Roman"/>
          <w:szCs w:val="28"/>
        </w:rPr>
        <w:t>ю</w:t>
      </w:r>
      <w:r w:rsidR="00E70601" w:rsidRPr="00C862ED">
        <w:rPr>
          <w:rFonts w:ascii="Times New Roman" w:eastAsia="Calibri" w:hAnsi="Times New Roman" w:cs="Times New Roman"/>
          <w:szCs w:val="28"/>
        </w:rPr>
        <w:t xml:space="preserve"> граждан в городских и сельских поселениях</w:t>
      </w:r>
      <w:r w:rsidR="001909BC" w:rsidRPr="00C862ED">
        <w:rPr>
          <w:rFonts w:ascii="Times New Roman" w:eastAsia="Calibri" w:hAnsi="Times New Roman" w:cs="Times New Roman"/>
          <w:szCs w:val="28"/>
        </w:rPr>
        <w:t xml:space="preserve"> для решения </w:t>
      </w:r>
      <w:r w:rsidR="00990F72" w:rsidRPr="00C862ED">
        <w:rPr>
          <w:rFonts w:ascii="Times New Roman" w:eastAsia="Calibri" w:hAnsi="Times New Roman" w:cs="Times New Roman"/>
          <w:szCs w:val="28"/>
        </w:rPr>
        <w:t>вопросов</w:t>
      </w:r>
      <w:r w:rsidR="001909BC" w:rsidRPr="00C862ED">
        <w:rPr>
          <w:rFonts w:ascii="Times New Roman" w:eastAsia="Calibri" w:hAnsi="Times New Roman" w:cs="Times New Roman"/>
          <w:szCs w:val="28"/>
        </w:rPr>
        <w:t xml:space="preserve"> местно</w:t>
      </w:r>
      <w:r w:rsidR="00990F72" w:rsidRPr="00C862ED">
        <w:rPr>
          <w:rFonts w:ascii="Times New Roman" w:eastAsia="Calibri" w:hAnsi="Times New Roman" w:cs="Times New Roman"/>
          <w:szCs w:val="28"/>
        </w:rPr>
        <w:t>го</w:t>
      </w:r>
      <w:r w:rsidR="001909BC" w:rsidRPr="00C862ED">
        <w:rPr>
          <w:rFonts w:ascii="Times New Roman" w:eastAsia="Calibri" w:hAnsi="Times New Roman" w:cs="Times New Roman"/>
          <w:szCs w:val="28"/>
        </w:rPr>
        <w:t xml:space="preserve"> значения</w:t>
      </w:r>
      <w:r w:rsidR="00990F72" w:rsidRPr="00C862ED">
        <w:rPr>
          <w:rFonts w:ascii="Times New Roman" w:eastAsia="Calibri" w:hAnsi="Times New Roman" w:cs="Times New Roman"/>
          <w:szCs w:val="28"/>
        </w:rPr>
        <w:t xml:space="preserve">, а также проведение </w:t>
      </w:r>
      <w:r w:rsidR="00E70601" w:rsidRPr="00C862ED">
        <w:rPr>
          <w:rFonts w:ascii="Times New Roman" w:eastAsia="Calibri" w:hAnsi="Times New Roman" w:cs="Times New Roman"/>
          <w:szCs w:val="28"/>
        </w:rPr>
        <w:t xml:space="preserve">конкурса «Инициатива жителей – эффективность в работе». </w:t>
      </w:r>
    </w:p>
    <w:p w:rsidR="00052643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9F486B">
        <w:rPr>
          <w:rFonts w:ascii="Times New Roman" w:eastAsia="Calibri" w:hAnsi="Times New Roman" w:cs="Times New Roman"/>
          <w:szCs w:val="28"/>
        </w:rPr>
        <w:t xml:space="preserve">В целях дальнейшего повышения открытости бюджета и развития института инициативного </w:t>
      </w:r>
      <w:proofErr w:type="spellStart"/>
      <w:r w:rsidRPr="009F486B">
        <w:rPr>
          <w:rFonts w:ascii="Times New Roman" w:eastAsia="Calibri" w:hAnsi="Times New Roman" w:cs="Times New Roman"/>
          <w:szCs w:val="28"/>
        </w:rPr>
        <w:t>бюджетирования</w:t>
      </w:r>
      <w:proofErr w:type="spellEnd"/>
      <w:r w:rsidRPr="009F486B">
        <w:rPr>
          <w:rFonts w:ascii="Times New Roman" w:eastAsia="Calibri" w:hAnsi="Times New Roman" w:cs="Times New Roman"/>
          <w:szCs w:val="28"/>
        </w:rPr>
        <w:t xml:space="preserve"> в 2023</w:t>
      </w:r>
      <w:r w:rsidR="00CE4F90" w:rsidRPr="00C146D7">
        <w:rPr>
          <w:rFonts w:ascii="Times New Roman" w:eastAsia="Calibri" w:hAnsi="Times New Roman" w:cs="Times New Roman"/>
          <w:szCs w:val="28"/>
        </w:rPr>
        <w:t>–</w:t>
      </w:r>
      <w:r w:rsidRPr="009F486B">
        <w:rPr>
          <w:rFonts w:ascii="Times New Roman" w:eastAsia="Calibri" w:hAnsi="Times New Roman" w:cs="Times New Roman"/>
          <w:szCs w:val="28"/>
        </w:rPr>
        <w:t>2025 годах, с учетом федеральных подходов, планируется:</w:t>
      </w:r>
    </w:p>
    <w:p w:rsidR="00052643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9F486B">
        <w:rPr>
          <w:rFonts w:ascii="Times New Roman" w:eastAsia="Calibri" w:hAnsi="Times New Roman" w:cs="Times New Roman"/>
          <w:szCs w:val="28"/>
        </w:rPr>
        <w:t>совершенствование форм представления проекта о бюджете для граждан, а также обеспечение его популяризации;</w:t>
      </w:r>
    </w:p>
    <w:p w:rsidR="00052643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9F486B">
        <w:rPr>
          <w:rFonts w:ascii="Times New Roman" w:eastAsia="Calibri" w:hAnsi="Times New Roman" w:cs="Times New Roman"/>
          <w:szCs w:val="28"/>
        </w:rPr>
        <w:t xml:space="preserve">расширение вовлечения граждан в бюджетный процесс, в </w:t>
      </w:r>
      <w:r>
        <w:rPr>
          <w:rFonts w:ascii="Times New Roman" w:eastAsia="Calibri" w:hAnsi="Times New Roman" w:cs="Times New Roman"/>
          <w:szCs w:val="28"/>
        </w:rPr>
        <w:t>том числе</w:t>
      </w:r>
      <w:r w:rsidRPr="009F486B">
        <w:rPr>
          <w:rFonts w:ascii="Times New Roman" w:eastAsia="Calibri" w:hAnsi="Times New Roman" w:cs="Times New Roman"/>
          <w:szCs w:val="28"/>
        </w:rPr>
        <w:t xml:space="preserve"> за счет непрерывного обучения основам финансовой и бюджетной грамотности, развития практик школьного и студенческого инициативного </w:t>
      </w:r>
      <w:proofErr w:type="spellStart"/>
      <w:r w:rsidRPr="009F486B">
        <w:rPr>
          <w:rFonts w:ascii="Times New Roman" w:eastAsia="Calibri" w:hAnsi="Times New Roman" w:cs="Times New Roman"/>
          <w:szCs w:val="28"/>
        </w:rPr>
        <w:t>бюджетирования</w:t>
      </w:r>
      <w:proofErr w:type="spellEnd"/>
      <w:r w:rsidRPr="009F486B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>р</w:t>
      </w:r>
      <w:r w:rsidRPr="009F486B">
        <w:rPr>
          <w:rFonts w:ascii="Times New Roman" w:eastAsia="Calibri" w:hAnsi="Times New Roman" w:cs="Times New Roman"/>
          <w:szCs w:val="28"/>
        </w:rPr>
        <w:t>аспространения цифровых подходов.</w:t>
      </w:r>
    </w:p>
    <w:p w:rsidR="00CE4F90" w:rsidRPr="009F486B" w:rsidRDefault="00CE4F90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</w:p>
    <w:p w:rsidR="00052643" w:rsidRPr="00EE070A" w:rsidRDefault="00052643" w:rsidP="0005264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11" w:name="_Toc116571548"/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2. Основные по</w:t>
      </w:r>
      <w:r w:rsidR="00CE4F90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д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ходы к формированию бюджетных ассигнований, особенности исполнения </w:t>
      </w:r>
      <w:r w:rsidR="00700AAD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сельского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бюджета в 202</w:t>
      </w:r>
      <w:r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3</w:t>
      </w:r>
      <w:r w:rsidRPr="00EE070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году</w:t>
      </w:r>
      <w:bookmarkEnd w:id="11"/>
    </w:p>
    <w:p w:rsidR="00E67C52" w:rsidRPr="00E67C52" w:rsidRDefault="00E67C52" w:rsidP="00E67C52">
      <w:pPr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</w:t>
      </w:r>
      <w:r w:rsidR="00052643">
        <w:rPr>
          <w:rFonts w:ascii="Times New Roman" w:eastAsia="Calibri" w:hAnsi="Times New Roman" w:cs="Times New Roman"/>
          <w:szCs w:val="28"/>
        </w:rPr>
        <w:t>1)</w:t>
      </w:r>
      <w:r w:rsidR="00B81FB2">
        <w:rPr>
          <w:rFonts w:ascii="Times New Roman" w:eastAsia="Calibri" w:hAnsi="Times New Roman" w:cs="Times New Roman"/>
          <w:szCs w:val="28"/>
        </w:rPr>
        <w:t> </w:t>
      </w:r>
      <w:r w:rsidR="00052643" w:rsidRPr="00EE070A">
        <w:rPr>
          <w:rFonts w:ascii="Times New Roman" w:eastAsia="Calibri" w:hAnsi="Times New Roman" w:cs="Times New Roman"/>
          <w:szCs w:val="28"/>
        </w:rPr>
        <w:t>При формировании бюджетных ассигнований на 202</w:t>
      </w:r>
      <w:r w:rsidR="00052643">
        <w:rPr>
          <w:rFonts w:ascii="Times New Roman" w:eastAsia="Calibri" w:hAnsi="Times New Roman" w:cs="Times New Roman"/>
          <w:szCs w:val="28"/>
        </w:rPr>
        <w:t>3</w:t>
      </w:r>
      <w:r w:rsidR="00052643" w:rsidRPr="00EE070A">
        <w:rPr>
          <w:rFonts w:ascii="Times New Roman" w:eastAsia="Calibri" w:hAnsi="Times New Roman" w:cs="Times New Roman"/>
          <w:szCs w:val="28"/>
        </w:rPr>
        <w:t>–202</w:t>
      </w:r>
      <w:r w:rsidR="00052643">
        <w:rPr>
          <w:rFonts w:ascii="Times New Roman" w:eastAsia="Calibri" w:hAnsi="Times New Roman" w:cs="Times New Roman"/>
          <w:szCs w:val="28"/>
        </w:rPr>
        <w:t>5</w:t>
      </w:r>
      <w:r w:rsidR="00052643" w:rsidRPr="00EE070A">
        <w:rPr>
          <w:rFonts w:ascii="Times New Roman" w:eastAsia="Calibri" w:hAnsi="Times New Roman" w:cs="Times New Roman"/>
          <w:szCs w:val="28"/>
        </w:rPr>
        <w:t xml:space="preserve"> годы за основу приняты бюджетные ассигнования, </w:t>
      </w:r>
      <w:r w:rsidR="00052643" w:rsidRPr="00EE070A">
        <w:rPr>
          <w:rFonts w:ascii="Times New Roman" w:eastAsia="Calibri" w:hAnsi="Times New Roman" w:cs="Times New Roman"/>
          <w:color w:val="000000"/>
          <w:szCs w:val="28"/>
        </w:rPr>
        <w:t xml:space="preserve">утвержденные </w:t>
      </w:r>
      <w:r w:rsidR="00700AAD">
        <w:rPr>
          <w:rFonts w:ascii="Times New Roman" w:eastAsia="Calibri" w:hAnsi="Times New Roman" w:cs="Times New Roman"/>
          <w:color w:val="000000"/>
          <w:szCs w:val="28"/>
        </w:rPr>
        <w:t xml:space="preserve">Решением </w:t>
      </w:r>
      <w:proofErr w:type="spellStart"/>
      <w:r w:rsidR="00700AAD">
        <w:rPr>
          <w:rFonts w:ascii="Times New Roman" w:eastAsia="Calibri" w:hAnsi="Times New Roman" w:cs="Times New Roman"/>
          <w:color w:val="000000"/>
          <w:szCs w:val="28"/>
        </w:rPr>
        <w:t>Лазурненского</w:t>
      </w:r>
      <w:proofErr w:type="spellEnd"/>
      <w:r w:rsidR="00700AAD">
        <w:rPr>
          <w:rFonts w:ascii="Times New Roman" w:eastAsia="Calibri" w:hAnsi="Times New Roman" w:cs="Times New Roman"/>
          <w:color w:val="000000"/>
          <w:szCs w:val="28"/>
        </w:rPr>
        <w:t xml:space="preserve"> сельского Совета депутатов от </w:t>
      </w:r>
      <w:r>
        <w:rPr>
          <w:rFonts w:ascii="Times New Roman" w:eastAsia="Calibri" w:hAnsi="Times New Roman" w:cs="Times New Roman"/>
          <w:color w:val="000000"/>
          <w:szCs w:val="28"/>
        </w:rPr>
        <w:t>16.12.2021г №19-107</w:t>
      </w:r>
      <w:proofErr w:type="gramStart"/>
      <w:r w:rsidRPr="00E67C52">
        <w:rPr>
          <w:szCs w:val="28"/>
        </w:rPr>
        <w:t xml:space="preserve"> </w:t>
      </w:r>
      <w:r w:rsidRPr="00E67C52">
        <w:rPr>
          <w:rFonts w:ascii="Times New Roman" w:hAnsi="Times New Roman" w:cs="Times New Roman"/>
          <w:szCs w:val="28"/>
        </w:rPr>
        <w:t>О</w:t>
      </w:r>
      <w:proofErr w:type="gramEnd"/>
      <w:r w:rsidRPr="00E67C52">
        <w:rPr>
          <w:rFonts w:ascii="Times New Roman" w:hAnsi="Times New Roman" w:cs="Times New Roman"/>
          <w:szCs w:val="28"/>
        </w:rPr>
        <w:t xml:space="preserve"> бюджете </w:t>
      </w:r>
      <w:proofErr w:type="spellStart"/>
      <w:r w:rsidRPr="00E67C52">
        <w:rPr>
          <w:rFonts w:ascii="Times New Roman" w:hAnsi="Times New Roman" w:cs="Times New Roman"/>
          <w:szCs w:val="28"/>
        </w:rPr>
        <w:t>Лазурненского</w:t>
      </w:r>
      <w:proofErr w:type="spellEnd"/>
      <w:r w:rsidRPr="00E67C52">
        <w:rPr>
          <w:rFonts w:ascii="Times New Roman" w:hAnsi="Times New Roman" w:cs="Times New Roman"/>
          <w:szCs w:val="28"/>
        </w:rPr>
        <w:t xml:space="preserve"> сельсовета на 2022 год и плановый период 2023-2024годов.</w:t>
      </w:r>
    </w:p>
    <w:p w:rsidR="00052643" w:rsidRPr="00EE070A" w:rsidRDefault="00052643" w:rsidP="00052643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color w:val="000000"/>
          <w:szCs w:val="28"/>
        </w:rPr>
      </w:pPr>
      <w:r w:rsidRPr="00EE070A">
        <w:rPr>
          <w:rFonts w:ascii="Times New Roman" w:eastAsia="Calibri" w:hAnsi="Times New Roman" w:cs="Times New Roman"/>
          <w:color w:val="000000"/>
          <w:szCs w:val="28"/>
        </w:rPr>
        <w:t>При расчете базовых бюджетных ассигнований использовались следующие подходы:</w:t>
      </w:r>
    </w:p>
    <w:p w:rsidR="00CE4F90" w:rsidRDefault="00052643" w:rsidP="00CE4F90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color w:val="000000"/>
          <w:szCs w:val="28"/>
        </w:rPr>
      </w:pPr>
      <w:r w:rsidRPr="00EE070A">
        <w:rPr>
          <w:rFonts w:ascii="Times New Roman" w:eastAsia="Calibri" w:hAnsi="Times New Roman" w:cs="Times New Roman"/>
          <w:szCs w:val="28"/>
        </w:rPr>
        <w:lastRenderedPageBreak/>
        <w:t>сохранение достигнутых соотношений средней заработной платы отдельных категорий работников бюджетной сферы в рамках реализации</w:t>
      </w:r>
      <w:r w:rsidRPr="00EE070A">
        <w:rPr>
          <w:rFonts w:ascii="Times New Roman" w:eastAsia="Calibri" w:hAnsi="Times New Roman" w:cs="Times New Roman"/>
          <w:color w:val="000000"/>
          <w:szCs w:val="28"/>
        </w:rPr>
        <w:t xml:space="preserve"> Указов Президента Российской Федерации 2012 года;</w:t>
      </w:r>
    </w:p>
    <w:p w:rsidR="00052643" w:rsidRDefault="00052643" w:rsidP="00052643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2)</w:t>
      </w:r>
      <w:r w:rsidR="00CE4F90">
        <w:rPr>
          <w:rFonts w:ascii="Times New Roman" w:eastAsia="Calibri" w:hAnsi="Times New Roman" w:cs="Times New Roman"/>
          <w:szCs w:val="28"/>
        </w:rPr>
        <w:t> В 2023 и</w:t>
      </w:r>
      <w:r w:rsidR="00CE4F90" w:rsidRPr="00EE070A">
        <w:rPr>
          <w:rFonts w:ascii="Times New Roman" w:eastAsia="Calibri" w:hAnsi="Times New Roman" w:cs="Times New Roman"/>
          <w:szCs w:val="28"/>
        </w:rPr>
        <w:t xml:space="preserve">сполнение </w:t>
      </w:r>
      <w:proofErr w:type="spellStart"/>
      <w:r w:rsidR="00E67C52">
        <w:rPr>
          <w:rFonts w:ascii="Times New Roman" w:eastAsia="Calibri" w:hAnsi="Times New Roman" w:cs="Times New Roman"/>
          <w:szCs w:val="28"/>
        </w:rPr>
        <w:t>ельских</w:t>
      </w:r>
      <w:proofErr w:type="spellEnd"/>
      <w:r w:rsidR="00CE4F90">
        <w:rPr>
          <w:rFonts w:ascii="Times New Roman" w:eastAsia="Calibri" w:hAnsi="Times New Roman" w:cs="Times New Roman"/>
          <w:szCs w:val="28"/>
        </w:rPr>
        <w:t xml:space="preserve"> бюджетов по расходам </w:t>
      </w:r>
      <w:r w:rsidR="00CE4F90" w:rsidRPr="00EE070A">
        <w:rPr>
          <w:rFonts w:ascii="Times New Roman" w:eastAsia="Calibri" w:hAnsi="Times New Roman" w:cs="Times New Roman"/>
          <w:szCs w:val="28"/>
        </w:rPr>
        <w:t>предполагается с учетом особенностей</w:t>
      </w:r>
      <w:r w:rsidR="00CE4F90">
        <w:rPr>
          <w:rFonts w:ascii="Times New Roman" w:eastAsia="Calibri" w:hAnsi="Times New Roman" w:cs="Times New Roman"/>
          <w:szCs w:val="28"/>
        </w:rPr>
        <w:t xml:space="preserve">, предусмотренных </w:t>
      </w:r>
      <w:r w:rsidRPr="00EE070A">
        <w:rPr>
          <w:rFonts w:ascii="Times New Roman" w:eastAsia="Calibri" w:hAnsi="Times New Roman" w:cs="Times New Roman"/>
          <w:szCs w:val="28"/>
        </w:rPr>
        <w:t>проект</w:t>
      </w:r>
      <w:r w:rsidR="00CE4F90">
        <w:rPr>
          <w:rFonts w:ascii="Times New Roman" w:eastAsia="Calibri" w:hAnsi="Times New Roman" w:cs="Times New Roman"/>
          <w:szCs w:val="28"/>
        </w:rPr>
        <w:t>ом</w:t>
      </w:r>
      <w:r w:rsidRPr="00EE070A">
        <w:rPr>
          <w:rFonts w:ascii="Times New Roman" w:eastAsia="Calibri" w:hAnsi="Times New Roman" w:cs="Times New Roman"/>
          <w:szCs w:val="28"/>
        </w:rPr>
        <w:t xml:space="preserve"> федерального закона </w:t>
      </w:r>
      <w:r w:rsidR="00CE4F90">
        <w:rPr>
          <w:rFonts w:ascii="Times New Roman" w:eastAsia="Calibri" w:hAnsi="Times New Roman" w:cs="Times New Roman"/>
          <w:szCs w:val="28"/>
        </w:rPr>
        <w:t xml:space="preserve">№ 201622-8 </w:t>
      </w:r>
      <w:r>
        <w:rPr>
          <w:rFonts w:ascii="Times New Roman" w:eastAsia="Calibri" w:hAnsi="Times New Roman" w:cs="Times New Roman"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году».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Данным </w:t>
      </w:r>
      <w:r w:rsidR="00B81FB2">
        <w:rPr>
          <w:rFonts w:ascii="Times New Roman" w:eastAsia="Calibri" w:hAnsi="Times New Roman" w:cs="Times New Roman"/>
          <w:szCs w:val="28"/>
        </w:rPr>
        <w:t>проектов ф</w:t>
      </w:r>
      <w:r>
        <w:rPr>
          <w:rFonts w:ascii="Times New Roman" w:eastAsia="Calibri" w:hAnsi="Times New Roman" w:cs="Times New Roman"/>
          <w:szCs w:val="28"/>
        </w:rPr>
        <w:t>едеральн</w:t>
      </w:r>
      <w:r w:rsidR="00B81FB2">
        <w:rPr>
          <w:rFonts w:ascii="Times New Roman" w:eastAsia="Calibri" w:hAnsi="Times New Roman" w:cs="Times New Roman"/>
          <w:szCs w:val="28"/>
        </w:rPr>
        <w:t>ого</w:t>
      </w:r>
      <w:r>
        <w:rPr>
          <w:rFonts w:ascii="Times New Roman" w:eastAsia="Calibri" w:hAnsi="Times New Roman" w:cs="Times New Roman"/>
          <w:szCs w:val="28"/>
        </w:rPr>
        <w:t xml:space="preserve"> закон</w:t>
      </w:r>
      <w:r w:rsidR="00B81FB2">
        <w:rPr>
          <w:rFonts w:ascii="Times New Roman" w:eastAsia="Calibri" w:hAnsi="Times New Roman" w:cs="Times New Roman"/>
          <w:szCs w:val="28"/>
        </w:rPr>
        <w:t>а</w:t>
      </w:r>
      <w:r>
        <w:rPr>
          <w:rFonts w:ascii="Times New Roman" w:eastAsia="Calibri" w:hAnsi="Times New Roman" w:cs="Times New Roman"/>
          <w:szCs w:val="28"/>
        </w:rPr>
        <w:t xml:space="preserve"> в том числе: </w:t>
      </w:r>
    </w:p>
    <w:p w:rsidR="00052643" w:rsidRPr="002739FC" w:rsidRDefault="00052643" w:rsidP="00052643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2739FC">
        <w:rPr>
          <w:rFonts w:ascii="Times New Roman" w:eastAsia="Calibri" w:hAnsi="Times New Roman" w:cs="Times New Roman"/>
          <w:szCs w:val="28"/>
        </w:rPr>
        <w:t>сохраняется право субъектов Российской Федерации при формировании резервных фондов исполнительных органов государственной власти превышать их предельный размер в 3% утвержденного общего объема расходов;</w:t>
      </w:r>
    </w:p>
    <w:p w:rsidR="00052643" w:rsidRPr="002739FC" w:rsidRDefault="00052643" w:rsidP="00052643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2739FC">
        <w:rPr>
          <w:rFonts w:ascii="Times New Roman" w:eastAsia="Calibri" w:hAnsi="Times New Roman" w:cs="Times New Roman"/>
          <w:szCs w:val="28"/>
        </w:rPr>
        <w:t>продлено приостановление действия пункта 1 статьи 138 Бюджетного кодекса Российской Федерации в части возможности предоставления субсидий из бюджета субъекта Российской Федерации федеральному бюджету в случаях, предусмотренных федеральными законами;</w:t>
      </w:r>
    </w:p>
    <w:p w:rsidR="00052643" w:rsidRDefault="00E67C52" w:rsidP="00052643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3</w:t>
      </w:r>
      <w:r w:rsidR="00052643">
        <w:rPr>
          <w:rFonts w:ascii="Times New Roman" w:eastAsia="Calibri" w:hAnsi="Times New Roman" w:cs="Times New Roman"/>
          <w:szCs w:val="28"/>
        </w:rPr>
        <w:t>)</w:t>
      </w:r>
      <w:r w:rsidR="004F7BB9">
        <w:rPr>
          <w:rFonts w:ascii="Times New Roman" w:eastAsia="Calibri" w:hAnsi="Times New Roman" w:cs="Times New Roman"/>
          <w:szCs w:val="28"/>
        </w:rPr>
        <w:t> </w:t>
      </w:r>
      <w:r w:rsidR="00052643">
        <w:rPr>
          <w:rFonts w:ascii="Times New Roman" w:eastAsia="Calibri" w:hAnsi="Times New Roman" w:cs="Times New Roman"/>
          <w:szCs w:val="28"/>
        </w:rPr>
        <w:t>В течение 2021</w:t>
      </w:r>
      <w:r w:rsidR="004F7BB9">
        <w:rPr>
          <w:rFonts w:ascii="Times New Roman" w:eastAsia="Calibri" w:hAnsi="Times New Roman" w:cs="Times New Roman"/>
          <w:szCs w:val="28"/>
        </w:rPr>
        <w:t>–</w:t>
      </w:r>
      <w:r w:rsidR="00052643">
        <w:rPr>
          <w:rFonts w:ascii="Times New Roman" w:eastAsia="Calibri" w:hAnsi="Times New Roman" w:cs="Times New Roman"/>
          <w:szCs w:val="28"/>
        </w:rPr>
        <w:t xml:space="preserve">2022 годов на федеральном уровне реализована комплексная оптимизация контрактной системы в сфере закупок, основные направления которой учитываются при осуществлении закупок для государственных нужд </w:t>
      </w:r>
      <w:proofErr w:type="spellStart"/>
      <w:r>
        <w:rPr>
          <w:rFonts w:ascii="Times New Roman" w:eastAsia="Calibri" w:hAnsi="Times New Roman" w:cs="Times New Roman"/>
          <w:szCs w:val="28"/>
        </w:rPr>
        <w:t>Лазурненского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сельсовета</w:t>
      </w:r>
      <w:r w:rsidR="00052643">
        <w:rPr>
          <w:rFonts w:ascii="Times New Roman" w:eastAsia="Calibri" w:hAnsi="Times New Roman" w:cs="Times New Roman"/>
          <w:szCs w:val="28"/>
        </w:rPr>
        <w:t xml:space="preserve"> и сохранят свою актуальность в предстоящем бюджетном периоде (при отсутствии соответствующих изменений в законодательство о контрактной системе). </w:t>
      </w:r>
    </w:p>
    <w:p w:rsidR="00052643" w:rsidRPr="002E7275" w:rsidRDefault="00052643" w:rsidP="00052643">
      <w:pPr>
        <w:autoSpaceDE w:val="0"/>
        <w:autoSpaceDN w:val="0"/>
        <w:adjustRightInd w:val="0"/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2E7275">
        <w:rPr>
          <w:rFonts w:ascii="Times New Roman" w:eastAsia="Calibri" w:hAnsi="Times New Roman" w:cs="Times New Roman"/>
          <w:szCs w:val="28"/>
        </w:rPr>
        <w:t xml:space="preserve">сокращен максимальный срок оплаты заказчиком поставленного товара, работы до 7 рабочих дней (по общему правилу) </w:t>
      </w:r>
      <w:proofErr w:type="gramStart"/>
      <w:r w:rsidRPr="002E7275">
        <w:rPr>
          <w:rFonts w:ascii="Times New Roman" w:eastAsia="Calibri" w:hAnsi="Times New Roman" w:cs="Times New Roman"/>
          <w:szCs w:val="28"/>
        </w:rPr>
        <w:t>с даты подписания</w:t>
      </w:r>
      <w:proofErr w:type="gramEnd"/>
      <w:r w:rsidRPr="002E7275">
        <w:rPr>
          <w:rFonts w:ascii="Times New Roman" w:eastAsia="Calibri" w:hAnsi="Times New Roman" w:cs="Times New Roman"/>
          <w:szCs w:val="28"/>
        </w:rPr>
        <w:t xml:space="preserve"> документа о приемке заказчиком;</w:t>
      </w:r>
    </w:p>
    <w:p w:rsidR="00052643" w:rsidRPr="000B76FB" w:rsidRDefault="00627C9D" w:rsidP="0005264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12" w:name="_Toc116571549"/>
      <w:r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</w:t>
      </w:r>
      <w:r w:rsidR="00052643" w:rsidRPr="000B76FB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 Формирование бюджетных ассигнований по оплате труда</w:t>
      </w:r>
      <w:bookmarkEnd w:id="12"/>
    </w:p>
    <w:p w:rsidR="00052643" w:rsidRPr="000B76FB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proofErr w:type="gramStart"/>
      <w:r w:rsidRPr="000B76FB">
        <w:rPr>
          <w:rFonts w:ascii="Times New Roman" w:eastAsia="Calibri" w:hAnsi="Times New Roman" w:cs="Times New Roman"/>
          <w:szCs w:val="28"/>
        </w:rPr>
        <w:t xml:space="preserve">В целях обеспечения роста с 1 января 2022 года на 8,6 процента и с 1 июня 2022 года на 10 процентов минимального размера оплаты труда (далее – МРОТ), в </w:t>
      </w:r>
      <w:r w:rsidR="00627C9D">
        <w:rPr>
          <w:rFonts w:ascii="Times New Roman" w:eastAsia="Calibri" w:hAnsi="Times New Roman" w:cs="Times New Roman"/>
          <w:szCs w:val="28"/>
        </w:rPr>
        <w:t>сельсовете</w:t>
      </w:r>
      <w:r w:rsidRPr="000B76FB">
        <w:rPr>
          <w:rFonts w:ascii="Times New Roman" w:eastAsia="Calibri" w:hAnsi="Times New Roman" w:cs="Times New Roman"/>
          <w:szCs w:val="28"/>
        </w:rPr>
        <w:t xml:space="preserve"> было произведено увеличение минимального уровня заработной платы с учётом применяемых на соответствующей территории районного коэффициента и надбавки за работу в особых климатических условиях.</w:t>
      </w:r>
      <w:proofErr w:type="gramEnd"/>
    </w:p>
    <w:p w:rsidR="00052643" w:rsidRPr="000B76FB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proofErr w:type="gramStart"/>
      <w:r w:rsidRPr="000B76FB">
        <w:rPr>
          <w:rFonts w:ascii="Times New Roman" w:eastAsia="Calibri" w:hAnsi="Times New Roman" w:cs="Times New Roman"/>
          <w:szCs w:val="28"/>
        </w:rPr>
        <w:t xml:space="preserve">Кроме того, в соответствии с поручением Губернатора Красноярского края, а также постановлением Законодательного Собрания Красноярского края «О предложениях Правительству края в связи с принятием Закона края «О краевом бюджете на 2022 год и плановый период 2023-2024 годов» реализовано изменение срока и размера индексации заработной платы работников </w:t>
      </w:r>
      <w:r w:rsidRPr="000B76FB">
        <w:rPr>
          <w:rFonts w:ascii="Times New Roman" w:eastAsia="Calibri" w:hAnsi="Times New Roman" w:cs="Times New Roman"/>
          <w:szCs w:val="28"/>
        </w:rPr>
        <w:lastRenderedPageBreak/>
        <w:t>бюджетной сферы края с 1 июля 2022 года на 8,6 процента вместо запланированного с</w:t>
      </w:r>
      <w:proofErr w:type="gramEnd"/>
      <w:r w:rsidRPr="000B76FB">
        <w:rPr>
          <w:rFonts w:ascii="Times New Roman" w:eastAsia="Calibri" w:hAnsi="Times New Roman" w:cs="Times New Roman"/>
          <w:szCs w:val="28"/>
        </w:rPr>
        <w:t xml:space="preserve"> 1 октября на 4 процента.</w:t>
      </w:r>
    </w:p>
    <w:p w:rsidR="00052643" w:rsidRPr="000B76FB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0B76FB">
        <w:rPr>
          <w:rFonts w:ascii="Times New Roman" w:eastAsia="Calibri" w:hAnsi="Times New Roman" w:cs="Times New Roman"/>
          <w:szCs w:val="28"/>
        </w:rPr>
        <w:t>Учитывая необходимость выполнения задачи по обеспечению роста заработной платы «указных» категорий работников в 2022 году, индексация заработной платы была обеспечена в отношении всех категорий работников бюджетной сферы, за исключением получающих заработную плату на уровне минимальной.</w:t>
      </w:r>
    </w:p>
    <w:p w:rsidR="00052643" w:rsidRPr="000B76FB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r w:rsidRPr="000B76FB">
        <w:rPr>
          <w:rFonts w:ascii="Times New Roman" w:eastAsia="Calibri" w:hAnsi="Times New Roman" w:cs="Times New Roman"/>
          <w:szCs w:val="28"/>
        </w:rPr>
        <w:t xml:space="preserve">При формировании объёма расходов регионального бюджета на оплату труда работников бюджетной сферы на предстоящий бюджетный цикл 2023–2025 годов учтены подходы, предусматривающие необходимость продолжения работы по выполнению Указов с учетом прогнозного увеличения дохода от трудовой деятельности по краю и обеспечению увеличения МРОТ с 1 января 2023 </w:t>
      </w:r>
      <w:r w:rsidRPr="00C862ED">
        <w:rPr>
          <w:rFonts w:ascii="Times New Roman" w:eastAsia="Calibri" w:hAnsi="Times New Roman" w:cs="Times New Roman"/>
          <w:szCs w:val="28"/>
        </w:rPr>
        <w:t>года</w:t>
      </w:r>
      <w:r w:rsidR="00E83F17" w:rsidRPr="00C862ED">
        <w:rPr>
          <w:rFonts w:ascii="Times New Roman" w:eastAsia="Calibri" w:hAnsi="Times New Roman" w:cs="Times New Roman"/>
          <w:szCs w:val="28"/>
        </w:rPr>
        <w:t xml:space="preserve"> на 6,3</w:t>
      </w:r>
      <w:r w:rsidR="007E4A9A" w:rsidRPr="00C862ED">
        <w:rPr>
          <w:rFonts w:ascii="Times New Roman" w:eastAsia="Calibri" w:hAnsi="Times New Roman" w:cs="Times New Roman"/>
          <w:szCs w:val="28"/>
        </w:rPr>
        <w:t xml:space="preserve"> процента</w:t>
      </w:r>
      <w:r w:rsidRPr="00C862ED">
        <w:rPr>
          <w:rFonts w:ascii="Times New Roman" w:eastAsia="Calibri" w:hAnsi="Times New Roman" w:cs="Times New Roman"/>
          <w:szCs w:val="28"/>
        </w:rPr>
        <w:t>.</w:t>
      </w:r>
    </w:p>
    <w:p w:rsidR="00052643" w:rsidRPr="000B76FB" w:rsidRDefault="00052643" w:rsidP="00052643">
      <w:pPr>
        <w:spacing w:before="120"/>
        <w:ind w:firstLine="709"/>
        <w:rPr>
          <w:rFonts w:ascii="Times New Roman" w:eastAsia="Calibri" w:hAnsi="Times New Roman" w:cs="Times New Roman"/>
          <w:szCs w:val="28"/>
        </w:rPr>
      </w:pPr>
      <w:proofErr w:type="gramStart"/>
      <w:r w:rsidRPr="000B76FB">
        <w:rPr>
          <w:rFonts w:ascii="Times New Roman" w:eastAsia="Calibri" w:hAnsi="Times New Roman" w:cs="Times New Roman"/>
          <w:szCs w:val="28"/>
        </w:rPr>
        <w:t>Кроме того, придерживаясь принципа единства проводимой политики в области оплаты труда работников федеральных, региональных и муниципальных учреждений, лиц, замещающих государственные должности Российской Федерации и Красноярского края, должности государственной гражданской (муниципальной) службы, с 1 октября 2023 года на 5,5 процента планируется увеличить (проиндексировать) размеры заработной платы работников бюджетной сферы края за исключением заработной платы отдельных категорий работников, увеличение оплаты труда которых</w:t>
      </w:r>
      <w:proofErr w:type="gramEnd"/>
      <w:r w:rsidRPr="000B76FB">
        <w:rPr>
          <w:rFonts w:ascii="Times New Roman" w:eastAsia="Calibri" w:hAnsi="Times New Roman" w:cs="Times New Roman"/>
          <w:szCs w:val="28"/>
        </w:rPr>
        <w:t xml:space="preserve"> осуществляется в связи с увеличением МРОТ.</w:t>
      </w:r>
    </w:p>
    <w:p w:rsidR="00B526F1" w:rsidRDefault="00B526F1">
      <w:pPr>
        <w:spacing w:after="200" w:line="276" w:lineRule="auto"/>
        <w:jc w:val="lef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br w:type="page"/>
      </w:r>
    </w:p>
    <w:p w:rsidR="00CC3C3F" w:rsidRPr="00C11423" w:rsidRDefault="00CC3C3F" w:rsidP="00CC3C3F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</w:pPr>
      <w:bookmarkStart w:id="13" w:name="_Toc85037598"/>
      <w:bookmarkStart w:id="14" w:name="_Toc116571550"/>
      <w:r w:rsidRPr="00C11423">
        <w:rPr>
          <w:rFonts w:ascii="Times New Roman" w:hAnsi="Times New Roman" w:cs="Times New Roman"/>
          <w:sz w:val="28"/>
          <w:lang w:val="en-US"/>
        </w:rPr>
        <w:lastRenderedPageBreak/>
        <w:t>II</w:t>
      </w:r>
      <w:r w:rsidRPr="00C11423">
        <w:rPr>
          <w:rFonts w:ascii="Times New Roman" w:hAnsi="Times New Roman" w:cs="Times New Roman"/>
          <w:sz w:val="28"/>
        </w:rPr>
        <w:t>.</w:t>
      </w:r>
      <w:r w:rsidRPr="00C11423">
        <w:rPr>
          <w:rFonts w:ascii="Times New Roman" w:hAnsi="Times New Roman" w:cs="Times New Roman"/>
          <w:sz w:val="28"/>
          <w:lang w:val="en-US"/>
        </w:rPr>
        <w:t> </w:t>
      </w:r>
      <w:r w:rsidR="009945FD" w:rsidRPr="00C11423">
        <w:rPr>
          <w:rFonts w:ascii="Times New Roman" w:hAnsi="Times New Roman" w:cs="Times New Roman"/>
          <w:sz w:val="28"/>
        </w:rPr>
        <w:t xml:space="preserve">ОСНОВНЫЕ НАПРАВЛЕНИЯ НАЛОГОВОЙ ПОЛИТИКИ </w:t>
      </w:r>
      <w:r w:rsidR="003F1289">
        <w:rPr>
          <w:rFonts w:ascii="Times New Roman" w:hAnsi="Times New Roman" w:cs="Times New Roman"/>
          <w:sz w:val="28"/>
        </w:rPr>
        <w:t>ЛАЗУРНЕНСКОГО СЕЛЬСОВЕТА</w:t>
      </w:r>
      <w:r w:rsidR="009945FD" w:rsidRPr="00C11423">
        <w:rPr>
          <w:rFonts w:ascii="Times New Roman" w:hAnsi="Times New Roman" w:cs="Times New Roman"/>
          <w:sz w:val="28"/>
        </w:rPr>
        <w:t xml:space="preserve"> НА 2023 ГОД И ПЛАНОВЫЙ ПЕРИОД 2024 И 2025 ГОДОВ</w:t>
      </w:r>
      <w:bookmarkEnd w:id="13"/>
      <w:bookmarkEnd w:id="14"/>
    </w:p>
    <w:p w:rsidR="005C6724" w:rsidRPr="005C6724" w:rsidRDefault="005C6724" w:rsidP="005C6724">
      <w:pPr>
        <w:spacing w:before="120"/>
        <w:ind w:firstLine="567"/>
        <w:rPr>
          <w:rFonts w:ascii="Times New Roman" w:eastAsia="Calibri" w:hAnsi="Times New Roman" w:cs="Times New Roman"/>
          <w:szCs w:val="28"/>
        </w:rPr>
      </w:pPr>
      <w:r w:rsidRPr="005C6724">
        <w:rPr>
          <w:rFonts w:ascii="Times New Roman" w:eastAsia="Calibri" w:hAnsi="Times New Roman" w:cs="Times New Roman"/>
          <w:szCs w:val="28"/>
        </w:rPr>
        <w:t>Целью современной налоговой политики Российской Федерации является стимулирование роста экономики государства и регионов, формирование доходов бюджетов, обеспечивающих цели и задачи национальных интересов страны.</w:t>
      </w:r>
    </w:p>
    <w:p w:rsidR="005C6724" w:rsidRPr="005C6724" w:rsidRDefault="005C6724" w:rsidP="005C6724">
      <w:pPr>
        <w:spacing w:before="120"/>
        <w:ind w:firstLine="567"/>
        <w:rPr>
          <w:rFonts w:ascii="Times New Roman" w:hAnsi="Times New Roman"/>
          <w:szCs w:val="28"/>
        </w:rPr>
      </w:pPr>
      <w:r w:rsidRPr="005C6724">
        <w:rPr>
          <w:rFonts w:ascii="Times New Roman" w:eastAsia="Calibri" w:hAnsi="Times New Roman" w:cs="Times New Roman"/>
          <w:szCs w:val="28"/>
        </w:rPr>
        <w:t xml:space="preserve">Традиционные направления налоговой политики </w:t>
      </w:r>
      <w:proofErr w:type="spellStart"/>
      <w:r w:rsidR="003F1289">
        <w:rPr>
          <w:rFonts w:ascii="Times New Roman" w:eastAsia="Calibri" w:hAnsi="Times New Roman" w:cs="Times New Roman"/>
          <w:szCs w:val="28"/>
        </w:rPr>
        <w:t>Лазурненского</w:t>
      </w:r>
      <w:proofErr w:type="spellEnd"/>
      <w:r w:rsidR="003F1289">
        <w:rPr>
          <w:rFonts w:ascii="Times New Roman" w:eastAsia="Calibri" w:hAnsi="Times New Roman" w:cs="Times New Roman"/>
          <w:szCs w:val="28"/>
        </w:rPr>
        <w:t xml:space="preserve"> сельсовета</w:t>
      </w:r>
      <w:r w:rsidRPr="005C6724">
        <w:rPr>
          <w:rFonts w:ascii="Times New Roman" w:eastAsia="Calibri" w:hAnsi="Times New Roman" w:cs="Times New Roman"/>
          <w:szCs w:val="28"/>
        </w:rPr>
        <w:t xml:space="preserve"> включают</w:t>
      </w:r>
      <w:r w:rsidRPr="005C6724">
        <w:rPr>
          <w:rFonts w:ascii="Times New Roman" w:hAnsi="Times New Roman"/>
          <w:szCs w:val="28"/>
        </w:rPr>
        <w:t>:</w:t>
      </w:r>
    </w:p>
    <w:p w:rsidR="005C6724" w:rsidRPr="005C6724" w:rsidRDefault="005C6724" w:rsidP="005C67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0" w:firstLine="567"/>
        <w:contextualSpacing/>
        <w:rPr>
          <w:rFonts w:ascii="Times New Roman" w:hAnsi="Times New Roman"/>
          <w:szCs w:val="28"/>
        </w:rPr>
      </w:pPr>
      <w:r w:rsidRPr="005C6724">
        <w:rPr>
          <w:rFonts w:ascii="Times New Roman" w:hAnsi="Times New Roman"/>
          <w:szCs w:val="28"/>
        </w:rPr>
        <w:t xml:space="preserve">совершенствование налогового, бюджетного законодательства и системы администрирования доходов; </w:t>
      </w:r>
    </w:p>
    <w:p w:rsidR="005C6724" w:rsidRPr="005C6724" w:rsidRDefault="005C6724" w:rsidP="005C67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0" w:firstLine="567"/>
        <w:contextualSpacing/>
        <w:rPr>
          <w:rFonts w:ascii="Times New Roman" w:hAnsi="Times New Roman"/>
          <w:szCs w:val="28"/>
        </w:rPr>
      </w:pPr>
      <w:r w:rsidRPr="005C6724">
        <w:rPr>
          <w:rFonts w:ascii="Times New Roman" w:hAnsi="Times New Roman"/>
          <w:szCs w:val="28"/>
        </w:rPr>
        <w:t>поддержку развития субъектов малого и среднего предпринимательства;</w:t>
      </w:r>
    </w:p>
    <w:p w:rsidR="005C6724" w:rsidRPr="005C6724" w:rsidRDefault="005C6724" w:rsidP="005C67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0" w:firstLine="567"/>
        <w:contextualSpacing/>
        <w:rPr>
          <w:rFonts w:ascii="Times New Roman" w:hAnsi="Times New Roman"/>
          <w:szCs w:val="28"/>
        </w:rPr>
      </w:pPr>
      <w:r w:rsidRPr="005C6724">
        <w:rPr>
          <w:rFonts w:ascii="Times New Roman" w:hAnsi="Times New Roman"/>
          <w:szCs w:val="28"/>
        </w:rPr>
        <w:t>повышение эффективности использования объектов земельно-имущественного комплекса и доходного потенциала муниципальн</w:t>
      </w:r>
      <w:r w:rsidR="003F1289">
        <w:rPr>
          <w:rFonts w:ascii="Times New Roman" w:hAnsi="Times New Roman"/>
          <w:szCs w:val="28"/>
        </w:rPr>
        <w:t>ого</w:t>
      </w:r>
      <w:r w:rsidRPr="005C6724">
        <w:rPr>
          <w:rFonts w:ascii="Times New Roman" w:hAnsi="Times New Roman"/>
          <w:szCs w:val="28"/>
        </w:rPr>
        <w:t xml:space="preserve"> образовани</w:t>
      </w:r>
      <w:r w:rsidR="003F1289">
        <w:rPr>
          <w:rFonts w:ascii="Times New Roman" w:hAnsi="Times New Roman"/>
          <w:szCs w:val="28"/>
        </w:rPr>
        <w:t>я</w:t>
      </w:r>
      <w:r w:rsidRPr="005C6724">
        <w:rPr>
          <w:rFonts w:ascii="Times New Roman" w:hAnsi="Times New Roman"/>
          <w:szCs w:val="28"/>
        </w:rPr>
        <w:t xml:space="preserve"> </w:t>
      </w:r>
      <w:proofErr w:type="spellStart"/>
      <w:r w:rsidR="003F1289">
        <w:rPr>
          <w:rFonts w:ascii="Times New Roman" w:hAnsi="Times New Roman"/>
          <w:szCs w:val="28"/>
        </w:rPr>
        <w:t>Дазурненский</w:t>
      </w:r>
      <w:proofErr w:type="spellEnd"/>
      <w:r w:rsidR="003F1289">
        <w:rPr>
          <w:rFonts w:ascii="Times New Roman" w:hAnsi="Times New Roman"/>
          <w:szCs w:val="28"/>
        </w:rPr>
        <w:t xml:space="preserve"> сельсовет</w:t>
      </w:r>
      <w:r w:rsidRPr="005C6724">
        <w:rPr>
          <w:rFonts w:ascii="Times New Roman" w:hAnsi="Times New Roman"/>
          <w:szCs w:val="28"/>
        </w:rPr>
        <w:t>.</w:t>
      </w:r>
    </w:p>
    <w:p w:rsidR="005C6724" w:rsidRPr="005C6724" w:rsidRDefault="003F1289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15" w:name="_Toc116571551"/>
      <w:r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2</w:t>
      </w:r>
      <w:r w:rsidR="005C6724"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.1. Итоги реализации налоговой политики в 2021 - 2022 годах</w:t>
      </w:r>
      <w:bookmarkEnd w:id="15"/>
    </w:p>
    <w:p w:rsidR="005C6724" w:rsidRPr="005C6724" w:rsidRDefault="005C6724" w:rsidP="005C6724">
      <w:pPr>
        <w:widowControl w:val="0"/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szCs w:val="28"/>
        </w:rPr>
      </w:pPr>
      <w:r w:rsidRPr="005C6724">
        <w:rPr>
          <w:rFonts w:ascii="Times New Roman" w:hAnsi="Times New Roman"/>
          <w:szCs w:val="28"/>
        </w:rPr>
        <w:t xml:space="preserve">Вместе с тем реализация налоговой политики в 2021-2022 годах происходила в условиях сохранения неблагоприятной эпидемиологической обстановки, введения со стороны стран Евросоюза и </w:t>
      </w:r>
      <w:proofErr w:type="gramStart"/>
      <w:r w:rsidRPr="005C6724">
        <w:rPr>
          <w:rFonts w:ascii="Times New Roman" w:hAnsi="Times New Roman"/>
          <w:szCs w:val="28"/>
        </w:rPr>
        <w:t>США</w:t>
      </w:r>
      <w:proofErr w:type="gramEnd"/>
      <w:r w:rsidRPr="005C6724">
        <w:rPr>
          <w:rFonts w:ascii="Times New Roman" w:hAnsi="Times New Roman"/>
          <w:szCs w:val="28"/>
        </w:rPr>
        <w:t xml:space="preserve"> масштабных </w:t>
      </w:r>
      <w:proofErr w:type="spellStart"/>
      <w:r w:rsidRPr="005C6724">
        <w:rPr>
          <w:rFonts w:ascii="Times New Roman" w:hAnsi="Times New Roman"/>
          <w:szCs w:val="28"/>
        </w:rPr>
        <w:t>санкционных</w:t>
      </w:r>
      <w:proofErr w:type="spellEnd"/>
      <w:r w:rsidRPr="005C6724">
        <w:rPr>
          <w:rFonts w:ascii="Times New Roman" w:hAnsi="Times New Roman"/>
          <w:szCs w:val="28"/>
        </w:rPr>
        <w:t xml:space="preserve"> мер давления на финансовую и экономическую системы России. </w:t>
      </w:r>
    </w:p>
    <w:p w:rsidR="005C6724" w:rsidRPr="005C6724" w:rsidRDefault="00CE699D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16" w:name="_Toc116571567"/>
      <w:r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2.2 </w:t>
      </w:r>
      <w:r w:rsidR="005C6724"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Повышение качества администрирования доходов</w:t>
      </w:r>
      <w:bookmarkEnd w:id="16"/>
    </w:p>
    <w:p w:rsidR="005C6724" w:rsidRPr="005C6724" w:rsidRDefault="005C6724" w:rsidP="005C6724">
      <w:pPr>
        <w:widowControl w:val="0"/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 xml:space="preserve">Повышение качества администрирования доходов является одним </w:t>
      </w:r>
      <w:r w:rsidRPr="005C6724">
        <w:rPr>
          <w:rFonts w:ascii="Times New Roman" w:hAnsi="Times New Roman"/>
          <w:bCs/>
          <w:szCs w:val="28"/>
        </w:rPr>
        <w:br/>
        <w:t xml:space="preserve">из резервов увеличения доходов </w:t>
      </w:r>
      <w:r w:rsidR="00507379">
        <w:rPr>
          <w:rFonts w:ascii="Times New Roman" w:hAnsi="Times New Roman"/>
          <w:bCs/>
          <w:szCs w:val="28"/>
        </w:rPr>
        <w:t>сельсовета</w:t>
      </w:r>
      <w:r w:rsidRPr="005C6724">
        <w:rPr>
          <w:rFonts w:ascii="Times New Roman" w:hAnsi="Times New Roman"/>
          <w:bCs/>
          <w:szCs w:val="28"/>
        </w:rPr>
        <w:t xml:space="preserve">. </w:t>
      </w:r>
    </w:p>
    <w:p w:rsidR="005C6724" w:rsidRPr="005C6724" w:rsidRDefault="005C6724" w:rsidP="005C6724">
      <w:pPr>
        <w:spacing w:before="120"/>
        <w:ind w:firstLine="709"/>
        <w:rPr>
          <w:rFonts w:ascii="Times New Roman" w:hAnsi="Times New Roman"/>
          <w:szCs w:val="28"/>
        </w:rPr>
      </w:pPr>
      <w:r w:rsidRPr="005C6724">
        <w:rPr>
          <w:rFonts w:ascii="Times New Roman" w:hAnsi="Times New Roman"/>
          <w:szCs w:val="28"/>
        </w:rPr>
        <w:t xml:space="preserve">В 2021-2022 годах продолжена работа с главными администраторами доходов бюджетов по совершенствованию методик прогнозирования доходов. </w:t>
      </w:r>
    </w:p>
    <w:p w:rsidR="005C6724" w:rsidRPr="005C6724" w:rsidRDefault="005C6724" w:rsidP="005C6724">
      <w:pPr>
        <w:spacing w:before="120"/>
        <w:ind w:firstLine="709"/>
        <w:rPr>
          <w:rFonts w:ascii="Times New Roman" w:hAnsi="Times New Roman"/>
          <w:color w:val="000000"/>
          <w:szCs w:val="28"/>
        </w:rPr>
      </w:pPr>
      <w:r w:rsidRPr="005C6724">
        <w:rPr>
          <w:rFonts w:ascii="Times New Roman" w:hAnsi="Times New Roman"/>
          <w:color w:val="000000"/>
          <w:szCs w:val="28"/>
        </w:rPr>
        <w:t xml:space="preserve">В целях проведения единой налоговой политики на территории </w:t>
      </w:r>
      <w:r w:rsidR="00507379">
        <w:rPr>
          <w:rFonts w:ascii="Times New Roman" w:hAnsi="Times New Roman"/>
          <w:color w:val="000000"/>
          <w:szCs w:val="28"/>
        </w:rPr>
        <w:t xml:space="preserve">сельсовета </w:t>
      </w:r>
      <w:r w:rsidRPr="005C6724">
        <w:rPr>
          <w:rFonts w:ascii="Times New Roman" w:hAnsi="Times New Roman"/>
          <w:color w:val="000000"/>
          <w:szCs w:val="28"/>
        </w:rPr>
        <w:t>в отношении местных налогов осуществлялся анализ решений представительных органов местного самоуправления в налоговой сфере на предмет их соответствия федеральному налоговому законодательству.</w:t>
      </w:r>
    </w:p>
    <w:p w:rsidR="005C6724" w:rsidRPr="005C6724" w:rsidRDefault="00507379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17" w:name="_Toc116571570"/>
      <w:r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2.3</w:t>
      </w:r>
      <w:r w:rsidR="005C6724"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Снижение недоимки</w:t>
      </w:r>
      <w:bookmarkEnd w:id="17"/>
    </w:p>
    <w:p w:rsidR="005C6724" w:rsidRPr="00507379" w:rsidRDefault="005C6724" w:rsidP="00507379">
      <w:pPr>
        <w:spacing w:before="120"/>
        <w:ind w:right="-5" w:firstLine="670"/>
        <w:rPr>
          <w:rFonts w:ascii="Times New Roman" w:hAnsi="Times New Roman"/>
          <w:szCs w:val="28"/>
        </w:rPr>
      </w:pPr>
      <w:r w:rsidRPr="005C6724">
        <w:rPr>
          <w:rFonts w:ascii="Times New Roman" w:hAnsi="Times New Roman"/>
          <w:szCs w:val="28"/>
        </w:rPr>
        <w:t xml:space="preserve">За 2021 год недоимка в  бюджет </w:t>
      </w:r>
      <w:r w:rsidR="00507379">
        <w:rPr>
          <w:rFonts w:ascii="Times New Roman" w:hAnsi="Times New Roman"/>
          <w:szCs w:val="28"/>
        </w:rPr>
        <w:t>сельсовета</w:t>
      </w:r>
      <w:r w:rsidRPr="005C6724">
        <w:rPr>
          <w:rFonts w:ascii="Times New Roman" w:hAnsi="Times New Roman"/>
          <w:szCs w:val="28"/>
        </w:rPr>
        <w:t xml:space="preserve"> сократилась. Снижение недоимки сложилось, главным образом, за счет сокращения недоимки по налогу на доходы физических лиц</w:t>
      </w:r>
      <w:proofErr w:type="gramStart"/>
      <w:r w:rsidRPr="005C6724">
        <w:rPr>
          <w:rFonts w:ascii="Times New Roman" w:hAnsi="Times New Roman"/>
          <w:szCs w:val="28"/>
        </w:rPr>
        <w:t xml:space="preserve"> ,</w:t>
      </w:r>
      <w:proofErr w:type="gramEnd"/>
      <w:r w:rsidRPr="005C6724">
        <w:rPr>
          <w:rFonts w:ascii="Times New Roman" w:hAnsi="Times New Roman"/>
          <w:szCs w:val="28"/>
        </w:rPr>
        <w:t xml:space="preserve"> налогу на имущество организаций </w:t>
      </w:r>
      <w:r w:rsidR="00507379">
        <w:rPr>
          <w:rFonts w:ascii="Times New Roman" w:hAnsi="Times New Roman"/>
          <w:szCs w:val="28"/>
        </w:rPr>
        <w:t>,</w:t>
      </w:r>
      <w:r w:rsidRPr="005C6724">
        <w:rPr>
          <w:rFonts w:ascii="Times New Roman" w:hAnsi="Times New Roman"/>
          <w:szCs w:val="28"/>
        </w:rPr>
        <w:t xml:space="preserve">  земельному налогу, акцизам </w:t>
      </w:r>
      <w:r w:rsidR="00507379">
        <w:rPr>
          <w:rFonts w:ascii="Times New Roman" w:hAnsi="Times New Roman"/>
          <w:szCs w:val="28"/>
        </w:rPr>
        <w:t>.</w:t>
      </w:r>
    </w:p>
    <w:p w:rsidR="005C6724" w:rsidRPr="005C6724" w:rsidRDefault="005C6724" w:rsidP="005C6724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szCs w:val="28"/>
        </w:rPr>
      </w:pPr>
      <w:proofErr w:type="gramStart"/>
      <w:r w:rsidRPr="005C6724">
        <w:rPr>
          <w:rFonts w:ascii="Times New Roman" w:hAnsi="Times New Roman"/>
          <w:szCs w:val="28"/>
        </w:rPr>
        <w:t xml:space="preserve">Положительная динамика снижения недоимки обеспечена проведением налоговыми органами комплекса мероприятий: по принудительному взысканию задолженности физических лиц, как вновь образовавшейся, так и сложившейся на 01.01.2021, информированию работодателей о суммах </w:t>
      </w:r>
      <w:r w:rsidRPr="005C6724">
        <w:rPr>
          <w:rFonts w:ascii="Times New Roman" w:hAnsi="Times New Roman"/>
          <w:szCs w:val="28"/>
        </w:rPr>
        <w:lastRenderedPageBreak/>
        <w:t>налоговой задолженности сотрудников и налогоплательщиков о своевременной уплате имущественных налогов, а также уточнения сумм налогов в результате предоставления уточненных налоговых деклараций за прошлые налоговые периоды.</w:t>
      </w:r>
      <w:proofErr w:type="gramEnd"/>
    </w:p>
    <w:p w:rsidR="005C6724" w:rsidRPr="005C6724" w:rsidRDefault="005C6724" w:rsidP="005C672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6724" w:rsidRPr="005C6724" w:rsidRDefault="00507379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18" w:name="_Toc116426893"/>
      <w:bookmarkStart w:id="19" w:name="_Toc116571571"/>
      <w:r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2</w:t>
      </w:r>
      <w:r w:rsidR="005C6724"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4</w:t>
      </w:r>
      <w:r w:rsidR="005C6724"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Структурные меры налоговой политики</w:t>
      </w:r>
      <w:bookmarkEnd w:id="18"/>
      <w:r w:rsidR="005C6724"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на 2023-2025 годы</w:t>
      </w:r>
      <w:bookmarkEnd w:id="19"/>
    </w:p>
    <w:p w:rsidR="005C6724" w:rsidRPr="005C6724" w:rsidRDefault="005C6724" w:rsidP="005C6724">
      <w:pPr>
        <w:spacing w:before="120"/>
        <w:ind w:firstLine="708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/>
          <w:szCs w:val="28"/>
        </w:rPr>
        <w:t>На федеральном уровне на содействие структурной трансформации будет ориентирован весь инструментарий бюджетной политики, включая налоговую систему</w:t>
      </w:r>
      <w:r w:rsidRPr="005C6724">
        <w:rPr>
          <w:rFonts w:ascii="Times New Roman" w:hAnsi="Times New Roman" w:cs="Times New Roman"/>
          <w:szCs w:val="28"/>
        </w:rPr>
        <w:t>.</w:t>
      </w:r>
    </w:p>
    <w:p w:rsidR="005C6724" w:rsidRPr="005C6724" w:rsidRDefault="005C6724" w:rsidP="005C6724">
      <w:pPr>
        <w:spacing w:before="120"/>
        <w:ind w:firstLine="708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>В целом в налоговой политике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5C6724" w:rsidRPr="005C6724" w:rsidRDefault="005C6724" w:rsidP="005C6724">
      <w:pPr>
        <w:keepNext/>
        <w:spacing w:before="12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20" w:name="_Toc116571572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Совершенствование налогового законодательства:</w:t>
      </w:r>
      <w:bookmarkEnd w:id="20"/>
    </w:p>
    <w:p w:rsidR="005C6724" w:rsidRPr="005C6724" w:rsidRDefault="005C6724" w:rsidP="005C6724">
      <w:pPr>
        <w:keepNext/>
        <w:spacing w:before="12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21" w:name="_Toc116571573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Налог на прибыль организаций</w:t>
      </w:r>
      <w:bookmarkEnd w:id="21"/>
    </w:p>
    <w:p w:rsidR="005C6724" w:rsidRPr="005C6724" w:rsidRDefault="005C6724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22" w:name="_Toc116571574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Акцизы</w:t>
      </w:r>
      <w:bookmarkEnd w:id="22"/>
    </w:p>
    <w:p w:rsidR="005C6724" w:rsidRPr="005C6724" w:rsidRDefault="005C6724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23" w:name="_Toc116571575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Налог на имущество организаций</w:t>
      </w:r>
      <w:bookmarkEnd w:id="23"/>
    </w:p>
    <w:p w:rsidR="005C6724" w:rsidRPr="005C6724" w:rsidRDefault="005C6724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24" w:name="_Toc116571576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Земельный налог</w:t>
      </w:r>
      <w:bookmarkEnd w:id="24"/>
    </w:p>
    <w:p w:rsidR="005C6724" w:rsidRPr="005C6724" w:rsidRDefault="005C6724" w:rsidP="005C6724">
      <w:pPr>
        <w:spacing w:before="120"/>
        <w:ind w:firstLine="709"/>
        <w:rPr>
          <w:rFonts w:ascii="Times New Roman" w:hAnsi="Times New Roman" w:cs="Times New Roman"/>
          <w:b/>
          <w:i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расчет земельного налога за налоговый период 2023 года будет производиться исходя из кадастровой стоимости по состоянию на 01.01.2022, если кадастровая стоимость на 01.01.2023 превысит ее по состоянию </w:t>
      </w:r>
      <w:r w:rsidRPr="005C6724">
        <w:rPr>
          <w:rFonts w:ascii="Times New Roman" w:hAnsi="Times New Roman" w:cs="Times New Roman"/>
          <w:szCs w:val="28"/>
        </w:rPr>
        <w:br/>
        <w:t>на 01.01.2022.</w:t>
      </w:r>
    </w:p>
    <w:p w:rsidR="005C6724" w:rsidRPr="005C6724" w:rsidRDefault="005C6724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25" w:name="_Toc116571577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Специальные налоговые режимы</w:t>
      </w:r>
      <w:bookmarkEnd w:id="25"/>
    </w:p>
    <w:p w:rsidR="005C6724" w:rsidRPr="005C6724" w:rsidRDefault="005C6724" w:rsidP="005C6724">
      <w:pPr>
        <w:spacing w:before="120" w:line="315" w:lineRule="atLeast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>В отношении специальных налоговых режимов для субъектов МСП приняты и ожидаются к принятию следующие меры налоговой поддержки:</w:t>
      </w:r>
    </w:p>
    <w:p w:rsidR="005C6724" w:rsidRPr="005C6724" w:rsidRDefault="005C6724" w:rsidP="005C6724">
      <w:pPr>
        <w:spacing w:before="120" w:line="315" w:lineRule="atLeast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>с 1 января 2023 года введен запрет на применение специальных налоговых режимов (УСН, ПСН) организациями и индивидуальными предпринимателями, занимающимися производством ювелирных изделий, а также торговлей изделиями из драгметаллов;</w:t>
      </w:r>
    </w:p>
    <w:p w:rsidR="005C6724" w:rsidRPr="005C6724" w:rsidRDefault="005C6724" w:rsidP="005C6724">
      <w:pPr>
        <w:spacing w:before="120" w:line="315" w:lineRule="atLeast"/>
        <w:ind w:firstLine="709"/>
        <w:rPr>
          <w:rFonts w:ascii="Times New Roman" w:hAnsi="Times New Roman" w:cs="Times New Roman"/>
          <w:szCs w:val="28"/>
        </w:rPr>
      </w:pPr>
      <w:proofErr w:type="gramStart"/>
      <w:r w:rsidRPr="005C6724">
        <w:rPr>
          <w:rFonts w:ascii="Times New Roman" w:hAnsi="Times New Roman" w:cs="Times New Roman"/>
          <w:szCs w:val="28"/>
        </w:rPr>
        <w:t xml:space="preserve">до 1 января 2025 года продлен срок принятия субъектами Российской Федерации законов, которые устанавливают ставку 0% для впервые зарегистрированных индивидуальных предпринимателей, применяющих УСН </w:t>
      </w:r>
      <w:r w:rsidRPr="005C6724">
        <w:rPr>
          <w:rFonts w:ascii="Times New Roman" w:hAnsi="Times New Roman" w:cs="Times New Roman"/>
          <w:szCs w:val="28"/>
        </w:rPr>
        <w:br/>
        <w:t>и ПСН и занятых в производственной, социальной или научной сферах, а также оказывающих услуги по предоставлению мест для временного проживания;</w:t>
      </w:r>
      <w:proofErr w:type="gramEnd"/>
    </w:p>
    <w:p w:rsidR="005C6724" w:rsidRPr="005C6724" w:rsidRDefault="005C6724" w:rsidP="005C6724">
      <w:pPr>
        <w:spacing w:before="120"/>
        <w:ind w:firstLine="708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lastRenderedPageBreak/>
        <w:t xml:space="preserve">планируется уточнить порядок исчисления налога, уплачиваемого в связи с применением УСН, при смене места нахождения организации (места жительства индивидуального предпринимателя) в случае, когда одним </w:t>
      </w:r>
      <w:r w:rsidRPr="005C6724">
        <w:rPr>
          <w:rFonts w:ascii="Times New Roman" w:hAnsi="Times New Roman" w:cs="Times New Roman"/>
          <w:szCs w:val="28"/>
        </w:rPr>
        <w:br/>
        <w:t>из субъектов Российской Федерации установлена пониженная налоговая ставка;</w:t>
      </w:r>
    </w:p>
    <w:p w:rsidR="005C6724" w:rsidRPr="005C6724" w:rsidRDefault="005C6724" w:rsidP="005C6724">
      <w:pPr>
        <w:spacing w:before="120" w:line="315" w:lineRule="atLeast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>уточнен порядок перехода с 1 января 2023 года на применение специального налогового режима «</w:t>
      </w:r>
      <w:proofErr w:type="spellStart"/>
      <w:r w:rsidRPr="005C6724">
        <w:rPr>
          <w:rFonts w:ascii="Times New Roman" w:hAnsi="Times New Roman" w:cs="Times New Roman"/>
          <w:szCs w:val="28"/>
        </w:rPr>
        <w:t>УСН</w:t>
      </w:r>
      <w:proofErr w:type="gramStart"/>
      <w:r w:rsidRPr="005C6724">
        <w:rPr>
          <w:rFonts w:ascii="Times New Roman" w:hAnsi="Times New Roman" w:cs="Times New Roman"/>
          <w:szCs w:val="28"/>
        </w:rPr>
        <w:t>.О</w:t>
      </w:r>
      <w:proofErr w:type="gramEnd"/>
      <w:r w:rsidRPr="005C6724">
        <w:rPr>
          <w:rFonts w:ascii="Times New Roman" w:hAnsi="Times New Roman" w:cs="Times New Roman"/>
          <w:szCs w:val="28"/>
        </w:rPr>
        <w:t>нлайн</w:t>
      </w:r>
      <w:proofErr w:type="spellEnd"/>
      <w:r w:rsidRPr="005C6724">
        <w:rPr>
          <w:rFonts w:ascii="Times New Roman" w:hAnsi="Times New Roman" w:cs="Times New Roman"/>
          <w:szCs w:val="28"/>
        </w:rPr>
        <w:t xml:space="preserve">» действующих организаций </w:t>
      </w:r>
      <w:r w:rsidRPr="005C6724">
        <w:rPr>
          <w:rFonts w:ascii="Times New Roman" w:hAnsi="Times New Roman" w:cs="Times New Roman"/>
          <w:szCs w:val="28"/>
        </w:rPr>
        <w:br/>
        <w:t xml:space="preserve">и индивидуальных предпринимателей, применяющих УСН с численностью работников не более 5 человек и имеющих предельную сумму годового дохода не более 60 </w:t>
      </w:r>
      <w:proofErr w:type="spellStart"/>
      <w:r w:rsidRPr="005C6724">
        <w:rPr>
          <w:rFonts w:ascii="Times New Roman" w:hAnsi="Times New Roman" w:cs="Times New Roman"/>
          <w:szCs w:val="28"/>
        </w:rPr>
        <w:t>млн</w:t>
      </w:r>
      <w:proofErr w:type="spellEnd"/>
      <w:r w:rsidRPr="005C6724">
        <w:rPr>
          <w:rFonts w:ascii="Times New Roman" w:hAnsi="Times New Roman" w:cs="Times New Roman"/>
          <w:szCs w:val="28"/>
        </w:rPr>
        <w:t xml:space="preserve"> рублей, вновь зарегистрированные налогоплательщики (индивидуальные предприниматели и организации) вправе применять автоматизированную упрощенную систему налогообложения с 1 июля 2022 года.</w:t>
      </w:r>
    </w:p>
    <w:p w:rsidR="005C6724" w:rsidRPr="005C6724" w:rsidRDefault="005C6724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26" w:name="_Toc116426898"/>
      <w:bookmarkStart w:id="27" w:name="_Toc116571579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3.8. Сохранение экономической (финансовой) безопасности и повышение благосостояния населения</w:t>
      </w:r>
      <w:bookmarkEnd w:id="26"/>
      <w:bookmarkEnd w:id="27"/>
    </w:p>
    <w:p w:rsidR="005C6724" w:rsidRPr="005C6724" w:rsidRDefault="005C6724" w:rsidP="005C672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В целях обеспечения поддержки граждан в 2023-2025 годах </w:t>
      </w:r>
      <w:r w:rsidRPr="005C6724">
        <w:rPr>
          <w:rFonts w:ascii="Times New Roman" w:hAnsi="Times New Roman" w:cs="Times New Roman"/>
          <w:iCs/>
          <w:szCs w:val="28"/>
        </w:rPr>
        <w:t xml:space="preserve">в Красноярском крае </w:t>
      </w:r>
      <w:r w:rsidRPr="005C6724">
        <w:rPr>
          <w:rFonts w:ascii="Times New Roman" w:hAnsi="Times New Roman" w:cs="Times New Roman"/>
          <w:szCs w:val="28"/>
        </w:rPr>
        <w:t>будут сохранены все социальные льготы.</w:t>
      </w:r>
    </w:p>
    <w:p w:rsidR="00830322" w:rsidRPr="00230247" w:rsidRDefault="005C6724" w:rsidP="00230247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>Меры федеральной государственной политики по поддержке граждан будут дополнены следующими направлениями:</w:t>
      </w:r>
    </w:p>
    <w:p w:rsidR="005C6724" w:rsidRPr="005C6724" w:rsidRDefault="005C6724" w:rsidP="005C672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b/>
          <w:i/>
          <w:szCs w:val="28"/>
        </w:rPr>
      </w:pPr>
      <w:r w:rsidRPr="005C6724">
        <w:rPr>
          <w:rFonts w:ascii="Times New Roman" w:hAnsi="Times New Roman" w:cs="Times New Roman"/>
          <w:b/>
          <w:i/>
          <w:szCs w:val="28"/>
        </w:rPr>
        <w:t>Налог на доходы физических лиц:</w:t>
      </w:r>
    </w:p>
    <w:p w:rsidR="005C6724" w:rsidRPr="005C6724" w:rsidRDefault="005C6724" w:rsidP="005C672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не облагаются НДФЛ доходы в виде материальной выгоды, полученные </w:t>
      </w:r>
      <w:r w:rsidRPr="005C6724">
        <w:rPr>
          <w:rFonts w:ascii="Times New Roman" w:hAnsi="Times New Roman" w:cs="Times New Roman"/>
          <w:szCs w:val="28"/>
        </w:rPr>
        <w:br/>
        <w:t>в 2022 и 2023 годах от экономии на процентах за пользование заемными (кредитными) средствами;</w:t>
      </w:r>
    </w:p>
    <w:p w:rsidR="005C6724" w:rsidRPr="005C6724" w:rsidRDefault="005C6724" w:rsidP="005C672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с 01 января 2023 года НДФЛ будут удерживать как при выплате аванса, </w:t>
      </w:r>
      <w:r w:rsidRPr="005C6724">
        <w:rPr>
          <w:rFonts w:ascii="Times New Roman" w:hAnsi="Times New Roman" w:cs="Times New Roman"/>
          <w:szCs w:val="28"/>
        </w:rPr>
        <w:br/>
        <w:t>так и при выплате заработной платы по итогам месяца;</w:t>
      </w:r>
    </w:p>
    <w:p w:rsidR="005C6724" w:rsidRPr="005C6724" w:rsidRDefault="005C6724" w:rsidP="005C672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>освобождаются от налогообложения НДФЛ доходы от реализации золота в слитках, полученные в 2022 и 2023 годах;</w:t>
      </w:r>
    </w:p>
    <w:p w:rsidR="005C6724" w:rsidRPr="005C6724" w:rsidRDefault="005C6724" w:rsidP="005C672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с 1 января 2023 заканчивается переходный период, установленный </w:t>
      </w:r>
      <w:r w:rsidRPr="005C6724">
        <w:rPr>
          <w:rFonts w:ascii="Times New Roman" w:hAnsi="Times New Roman" w:cs="Times New Roman"/>
          <w:szCs w:val="28"/>
        </w:rPr>
        <w:br/>
        <w:t xml:space="preserve">для расчета НДФЛ с доходов резидентов свыше 5 </w:t>
      </w:r>
      <w:proofErr w:type="spellStart"/>
      <w:proofErr w:type="gramStart"/>
      <w:r w:rsidRPr="005C6724">
        <w:rPr>
          <w:rFonts w:ascii="Times New Roman" w:hAnsi="Times New Roman" w:cs="Times New Roman"/>
          <w:szCs w:val="28"/>
        </w:rPr>
        <w:t>млн</w:t>
      </w:r>
      <w:proofErr w:type="spellEnd"/>
      <w:proofErr w:type="gramEnd"/>
      <w:r w:rsidRPr="005C6724">
        <w:rPr>
          <w:rFonts w:ascii="Times New Roman" w:hAnsi="Times New Roman" w:cs="Times New Roman"/>
          <w:szCs w:val="28"/>
        </w:rPr>
        <w:t xml:space="preserve"> рублей, при котором прогрессивная шкала ставок применяется отдельно к каждой налоговой базе. </w:t>
      </w:r>
      <w:r w:rsidRPr="005C6724">
        <w:rPr>
          <w:rFonts w:ascii="Times New Roman" w:hAnsi="Times New Roman" w:cs="Times New Roman"/>
          <w:szCs w:val="28"/>
        </w:rPr>
        <w:br/>
        <w:t xml:space="preserve">С 2023 года при расчете НДФЛ повышенная ставка уже будет определяться </w:t>
      </w:r>
      <w:r w:rsidRPr="005C6724">
        <w:rPr>
          <w:rFonts w:ascii="Times New Roman" w:hAnsi="Times New Roman" w:cs="Times New Roman"/>
          <w:szCs w:val="28"/>
        </w:rPr>
        <w:br/>
        <w:t xml:space="preserve">к совокупности налоговых баз, за исключением доходов от долевого участия </w:t>
      </w:r>
      <w:r w:rsidRPr="005C6724">
        <w:rPr>
          <w:rFonts w:ascii="Times New Roman" w:hAnsi="Times New Roman" w:cs="Times New Roman"/>
          <w:szCs w:val="28"/>
        </w:rPr>
        <w:br/>
        <w:t>в виде дивидендов;</w:t>
      </w:r>
    </w:p>
    <w:p w:rsidR="005C6724" w:rsidRPr="005C6724" w:rsidRDefault="005C6724" w:rsidP="005C672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>с 2023 года вводятся три новые льготы в сфере уплаты НДФЛ физическими лицами:</w:t>
      </w:r>
    </w:p>
    <w:p w:rsidR="005C6724" w:rsidRPr="005C6724" w:rsidRDefault="005C6724" w:rsidP="005C6724">
      <w:pPr>
        <w:spacing w:before="120"/>
        <w:ind w:firstLine="709"/>
        <w:rPr>
          <w:rFonts w:ascii="Times New Roman" w:hAnsi="Times New Roman" w:cs="Times New Roman"/>
          <w:b/>
          <w:i/>
          <w:szCs w:val="28"/>
        </w:rPr>
      </w:pPr>
      <w:r w:rsidRPr="005C6724">
        <w:rPr>
          <w:rFonts w:ascii="Times New Roman" w:hAnsi="Times New Roman" w:cs="Times New Roman"/>
          <w:b/>
          <w:i/>
          <w:szCs w:val="28"/>
        </w:rPr>
        <w:t>Налог на имущество физических лиц:</w:t>
      </w:r>
    </w:p>
    <w:p w:rsidR="005C6724" w:rsidRPr="005C6724" w:rsidRDefault="005C6724" w:rsidP="005C6724">
      <w:pPr>
        <w:shd w:val="clear" w:color="auto" w:fill="FFFFFF"/>
        <w:spacing w:before="120" w:line="315" w:lineRule="atLeast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для расчета налога на имущество физических лиц за 2023 год кадастровую стоимость повышать не будут. Налоговая база на этот период </w:t>
      </w:r>
      <w:r w:rsidRPr="005C6724">
        <w:rPr>
          <w:rFonts w:ascii="Times New Roman" w:hAnsi="Times New Roman" w:cs="Times New Roman"/>
          <w:szCs w:val="28"/>
        </w:rPr>
        <w:lastRenderedPageBreak/>
        <w:t xml:space="preserve">будет определяться как кадастровая стоимость объекта недвижимости в ЕГРН по состоянию </w:t>
      </w:r>
      <w:r w:rsidRPr="005C6724">
        <w:rPr>
          <w:rFonts w:ascii="Times New Roman" w:hAnsi="Times New Roman" w:cs="Times New Roman"/>
          <w:szCs w:val="28"/>
        </w:rPr>
        <w:br/>
        <w:t>на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 В таком случае налоговая база определяется с учетом новых характеристик;</w:t>
      </w:r>
    </w:p>
    <w:p w:rsidR="005C6724" w:rsidRPr="005C6724" w:rsidRDefault="005C6724" w:rsidP="005C6724">
      <w:pPr>
        <w:shd w:val="clear" w:color="auto" w:fill="FFFFFF"/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с 2023 года планируется освободить от уплаты налога на имущество граждан Российской Федерации, призванных на военную службу </w:t>
      </w:r>
      <w:r w:rsidRPr="005C6724">
        <w:rPr>
          <w:rFonts w:ascii="Times New Roman" w:hAnsi="Times New Roman" w:cs="Times New Roman"/>
          <w:szCs w:val="28"/>
        </w:rPr>
        <w:br/>
        <w:t xml:space="preserve">по мобилизации в Вооруженные Силы Российской Федерации, по одному объекту из каждой категории: жилого дома, квартиры, </w:t>
      </w:r>
      <w:proofErr w:type="spellStart"/>
      <w:r w:rsidRPr="005C6724">
        <w:rPr>
          <w:rFonts w:ascii="Times New Roman" w:hAnsi="Times New Roman" w:cs="Times New Roman"/>
          <w:szCs w:val="28"/>
        </w:rPr>
        <w:t>хозпостройки</w:t>
      </w:r>
      <w:proofErr w:type="spellEnd"/>
      <w:r w:rsidRPr="005C6724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C6724">
        <w:rPr>
          <w:rFonts w:ascii="Times New Roman" w:hAnsi="Times New Roman" w:cs="Times New Roman"/>
          <w:szCs w:val="28"/>
        </w:rPr>
        <w:t>машино-места</w:t>
      </w:r>
      <w:proofErr w:type="spellEnd"/>
      <w:r w:rsidRPr="005C6724">
        <w:rPr>
          <w:rFonts w:ascii="Times New Roman" w:hAnsi="Times New Roman" w:cs="Times New Roman"/>
          <w:szCs w:val="28"/>
        </w:rPr>
        <w:t xml:space="preserve"> или гаража.</w:t>
      </w:r>
    </w:p>
    <w:p w:rsidR="005C6724" w:rsidRPr="005C6724" w:rsidRDefault="005C6724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28" w:name="_Toc116426889"/>
      <w:bookmarkStart w:id="29" w:name="_Toc116571580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Совершенствование системы налоговых расходов</w:t>
      </w:r>
      <w:bookmarkEnd w:id="28"/>
      <w:bookmarkEnd w:id="29"/>
    </w:p>
    <w:p w:rsidR="005C6724" w:rsidRPr="005C6724" w:rsidRDefault="005C6724" w:rsidP="005C6724">
      <w:pPr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>В соответствии с требованиями статьи 174.3 Бюджетного кодекса Российской Федерации ежегодно налоговые расходы всех уровней подлежат оценке с соблюдением общих требований, установленных Правительством Российской Федерации.</w:t>
      </w:r>
    </w:p>
    <w:p w:rsidR="005C6724" w:rsidRPr="005C6724" w:rsidRDefault="005C6724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30" w:name="_Toc116571581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Оценка налоговых расходов Красноярского края в 2019-2023 годах</w:t>
      </w:r>
      <w:bookmarkEnd w:id="30"/>
    </w:p>
    <w:p w:rsidR="005C6724" w:rsidRPr="005C6724" w:rsidRDefault="005C6724" w:rsidP="005C6724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Оценка налоговых расходов Красноярского края проведена в соответствии с порядком, утвержденным постановлением Правительства Красноярского края от 14.02.2020 № 103-п «Об утверждении </w:t>
      </w:r>
      <w:proofErr w:type="gramStart"/>
      <w:r w:rsidRPr="005C6724">
        <w:rPr>
          <w:rFonts w:ascii="Times New Roman" w:hAnsi="Times New Roman" w:cs="Times New Roman"/>
          <w:szCs w:val="28"/>
        </w:rPr>
        <w:t>Порядка формирования перечня налоговых расходов Красноярского края</w:t>
      </w:r>
      <w:proofErr w:type="gramEnd"/>
      <w:r w:rsidRPr="005C6724">
        <w:rPr>
          <w:rFonts w:ascii="Times New Roman" w:hAnsi="Times New Roman" w:cs="Times New Roman"/>
          <w:szCs w:val="28"/>
        </w:rPr>
        <w:t xml:space="preserve"> и Порядка оценки налоговых расходов Красноярского края» (далее – постановление № 103-п). Методика проведения оценки утверждена постановлением Правительства Российской Федерации </w:t>
      </w:r>
      <w:r w:rsidRPr="005C6724">
        <w:rPr>
          <w:rFonts w:ascii="Times New Roman" w:hAnsi="Times New Roman" w:cs="Times New Roman"/>
          <w:szCs w:val="28"/>
        </w:rPr>
        <w:br/>
        <w:t xml:space="preserve">от 22.06.2019 № 796 «Об общих требованиях к оценке налоговых расходов субъектов Российской Федерации и муниципальных образований» (далее – методика). </w:t>
      </w:r>
    </w:p>
    <w:p w:rsidR="005C6724" w:rsidRPr="005C6724" w:rsidRDefault="005C6724" w:rsidP="005C6724">
      <w:pPr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методике по стимулирующим налоговым расходам по налогу </w:t>
      </w:r>
      <w:r w:rsidRPr="005C6724">
        <w:rPr>
          <w:rFonts w:ascii="Times New Roman" w:hAnsi="Times New Roman" w:cs="Times New Roman"/>
          <w:szCs w:val="28"/>
        </w:rPr>
        <w:br/>
        <w:t xml:space="preserve">на прибыль организаций и налогу на имущество организаций на основе данных, предоставленных УФНС по Красноярскому краю, определен совокупный бюджетный эффект. </w:t>
      </w:r>
    </w:p>
    <w:p w:rsidR="005C6724" w:rsidRPr="005C6724" w:rsidRDefault="005C6724" w:rsidP="005C6724">
      <w:pPr>
        <w:spacing w:before="120"/>
        <w:ind w:firstLine="709"/>
        <w:rPr>
          <w:rFonts w:ascii="Times New Roman" w:hAnsi="Times New Roman" w:cs="Times New Roman"/>
          <w:szCs w:val="28"/>
        </w:rPr>
      </w:pPr>
      <w:proofErr w:type="gramStart"/>
      <w:r w:rsidRPr="005C6724">
        <w:rPr>
          <w:rFonts w:ascii="Times New Roman" w:hAnsi="Times New Roman" w:cs="Times New Roman"/>
          <w:szCs w:val="28"/>
        </w:rPr>
        <w:t xml:space="preserve">Расчет совокупного бюджетного эффекта основан на сопоставлении сумм налогов, задекларированных плательщиками, которые воспользовались льготами, к уплате в консолидированный бюджет субъекта Российской Федерации (по налогу на прибыль организаций, НДФЛ, налогу на имущество организаций, транспортному налогу, налогам, подлежащим уплате в связи </w:t>
      </w:r>
      <w:r w:rsidRPr="005C6724">
        <w:rPr>
          <w:rFonts w:ascii="Times New Roman" w:hAnsi="Times New Roman" w:cs="Times New Roman"/>
          <w:szCs w:val="28"/>
        </w:rPr>
        <w:br/>
        <w:t xml:space="preserve">с применением специальных налоговых режимов, и земельному налогу) </w:t>
      </w:r>
      <w:r w:rsidRPr="005C6724">
        <w:rPr>
          <w:rFonts w:ascii="Times New Roman" w:hAnsi="Times New Roman" w:cs="Times New Roman"/>
          <w:szCs w:val="28"/>
        </w:rPr>
        <w:br/>
        <w:t xml:space="preserve">с суммой предоставленных налоговых льгот за период с начала их действия </w:t>
      </w:r>
      <w:r w:rsidRPr="005C6724">
        <w:rPr>
          <w:rFonts w:ascii="Times New Roman" w:hAnsi="Times New Roman" w:cs="Times New Roman"/>
          <w:szCs w:val="28"/>
        </w:rPr>
        <w:br/>
        <w:t>(или за</w:t>
      </w:r>
      <w:proofErr w:type="gramEnd"/>
      <w:r w:rsidRPr="005C6724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C6724">
        <w:rPr>
          <w:rFonts w:ascii="Times New Roman" w:hAnsi="Times New Roman" w:cs="Times New Roman"/>
          <w:szCs w:val="28"/>
        </w:rPr>
        <w:t>5 лет, предшествующих отчетному).</w:t>
      </w:r>
      <w:proofErr w:type="gramEnd"/>
    </w:p>
    <w:p w:rsidR="005C6724" w:rsidRPr="005C6724" w:rsidRDefault="005C6724" w:rsidP="005C6724">
      <w:pPr>
        <w:widowControl w:val="0"/>
        <w:spacing w:before="120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 xml:space="preserve">Вместе с тем результаты оценки налоговых расходов отражают, что за </w:t>
      </w:r>
      <w:r w:rsidRPr="005C6724">
        <w:rPr>
          <w:rFonts w:ascii="Times New Roman" w:hAnsi="Times New Roman" w:cs="Times New Roman"/>
          <w:szCs w:val="28"/>
        </w:rPr>
        <w:lastRenderedPageBreak/>
        <w:t>шестилетний период действия предоставленные меры налоговой поддержки вышли на положительный бюджетный эффект и по итогам 2021 года все сохранившие действия стимулирующие налоговые расходы признаны кураторами эффективными.</w:t>
      </w:r>
    </w:p>
    <w:p w:rsidR="005C6724" w:rsidRPr="005C6724" w:rsidRDefault="005C6724" w:rsidP="005C672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bookmarkStart w:id="31" w:name="_Toc85037607"/>
      <w:bookmarkStart w:id="32" w:name="_Toc116426890"/>
      <w:bookmarkStart w:id="33" w:name="_Toc116571582"/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Повышение эффективности использования государственного </w:t>
      </w:r>
      <w:r w:rsidRPr="005C672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br/>
        <w:t>и муниципального имущества</w:t>
      </w:r>
      <w:bookmarkEnd w:id="31"/>
      <w:bookmarkEnd w:id="32"/>
      <w:bookmarkEnd w:id="33"/>
    </w:p>
    <w:p w:rsidR="005C6724" w:rsidRPr="005C6724" w:rsidRDefault="005C6724" w:rsidP="005C6724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 xml:space="preserve">В целях повышения качества управления земельно-имущественным комплексом </w:t>
      </w:r>
      <w:proofErr w:type="spellStart"/>
      <w:r w:rsidR="00230247">
        <w:rPr>
          <w:rFonts w:ascii="Times New Roman" w:hAnsi="Times New Roman"/>
          <w:bCs/>
          <w:szCs w:val="28"/>
        </w:rPr>
        <w:t>Лазурненского</w:t>
      </w:r>
      <w:proofErr w:type="spellEnd"/>
      <w:r w:rsidR="00230247">
        <w:rPr>
          <w:rFonts w:ascii="Times New Roman" w:hAnsi="Times New Roman"/>
          <w:bCs/>
          <w:szCs w:val="28"/>
        </w:rPr>
        <w:t xml:space="preserve"> сельсовета</w:t>
      </w:r>
      <w:r w:rsidRPr="005C6724">
        <w:rPr>
          <w:rFonts w:ascii="Times New Roman" w:hAnsi="Times New Roman"/>
          <w:bCs/>
          <w:szCs w:val="28"/>
        </w:rPr>
        <w:t xml:space="preserve"> и наращивания доходного потенциала местных бюджетов осуществляется координация межведомственного взаимодействия органов местного самоуправления с УФНС по Красноярскому краю и Управлением </w:t>
      </w:r>
      <w:proofErr w:type="spellStart"/>
      <w:r w:rsidRPr="005C6724">
        <w:rPr>
          <w:rFonts w:ascii="Times New Roman" w:hAnsi="Times New Roman"/>
          <w:bCs/>
          <w:szCs w:val="28"/>
        </w:rPr>
        <w:t>Росреестра</w:t>
      </w:r>
      <w:proofErr w:type="spellEnd"/>
      <w:r w:rsidRPr="005C6724">
        <w:rPr>
          <w:rFonts w:ascii="Times New Roman" w:hAnsi="Times New Roman"/>
          <w:bCs/>
          <w:szCs w:val="28"/>
        </w:rPr>
        <w:t xml:space="preserve"> по Красноярскому краю (далее – </w:t>
      </w:r>
      <w:proofErr w:type="spellStart"/>
      <w:r w:rsidRPr="005C6724">
        <w:rPr>
          <w:rFonts w:ascii="Times New Roman" w:hAnsi="Times New Roman"/>
          <w:bCs/>
          <w:szCs w:val="28"/>
        </w:rPr>
        <w:t>Росреестр</w:t>
      </w:r>
      <w:proofErr w:type="spellEnd"/>
      <w:r w:rsidRPr="005C6724">
        <w:rPr>
          <w:rFonts w:ascii="Times New Roman" w:hAnsi="Times New Roman"/>
          <w:bCs/>
          <w:szCs w:val="28"/>
        </w:rPr>
        <w:t xml:space="preserve"> по Красноярскому краю).</w:t>
      </w:r>
    </w:p>
    <w:p w:rsidR="005C6724" w:rsidRPr="005C6724" w:rsidRDefault="005C6724" w:rsidP="005C6724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 xml:space="preserve">В целях максимального вовлечения объектов недвижимости в налоговый оборот проводится работа </w:t>
      </w:r>
      <w:proofErr w:type="gramStart"/>
      <w:r w:rsidRPr="005C6724">
        <w:rPr>
          <w:rFonts w:ascii="Times New Roman" w:hAnsi="Times New Roman"/>
          <w:bCs/>
          <w:szCs w:val="28"/>
        </w:rPr>
        <w:t>по</w:t>
      </w:r>
      <w:proofErr w:type="gramEnd"/>
      <w:r w:rsidRPr="005C6724">
        <w:rPr>
          <w:rFonts w:ascii="Times New Roman" w:hAnsi="Times New Roman"/>
          <w:bCs/>
          <w:szCs w:val="28"/>
        </w:rPr>
        <w:t xml:space="preserve"> </w:t>
      </w:r>
      <w:proofErr w:type="gramStart"/>
      <w:r w:rsidRPr="005C6724">
        <w:rPr>
          <w:rFonts w:ascii="Times New Roman" w:hAnsi="Times New Roman"/>
          <w:bCs/>
          <w:szCs w:val="28"/>
        </w:rPr>
        <w:t>следующим</w:t>
      </w:r>
      <w:proofErr w:type="gramEnd"/>
      <w:r w:rsidRPr="005C6724">
        <w:rPr>
          <w:rFonts w:ascii="Times New Roman" w:hAnsi="Times New Roman"/>
          <w:bCs/>
          <w:szCs w:val="28"/>
        </w:rPr>
        <w:t xml:space="preserve"> направления:</w:t>
      </w:r>
    </w:p>
    <w:p w:rsidR="005C6724" w:rsidRPr="005C6724" w:rsidRDefault="005C6724" w:rsidP="005C6724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 xml:space="preserve">внесение сведений в Федеральную информационную адресную систему (далее – ФИАС); </w:t>
      </w:r>
    </w:p>
    <w:p w:rsidR="005C6724" w:rsidRPr="005C6724" w:rsidRDefault="005C6724" w:rsidP="005C6724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 xml:space="preserve">уточнение данных в Едином государственном реестре недвижимости (далее – ЕГРН) о земельных участках без кадастровой стоимости; </w:t>
      </w:r>
    </w:p>
    <w:p w:rsidR="005C6724" w:rsidRPr="005C6724" w:rsidRDefault="005C6724" w:rsidP="005C6724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 xml:space="preserve">развитие электронного взаимодействия (предоставление заявлений в орган регистрации прав о постановке на государственный кадастровый учет и (или) государственную регистрацию прав в форме электронного документа); </w:t>
      </w:r>
    </w:p>
    <w:p w:rsidR="005C6724" w:rsidRPr="005C6724" w:rsidRDefault="005C6724" w:rsidP="005C6724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 xml:space="preserve">внесение в ЕГРН сведений о границах территориальных зон и населенных пунктов; </w:t>
      </w:r>
    </w:p>
    <w:p w:rsidR="005C6724" w:rsidRPr="005C6724" w:rsidRDefault="005C6724" w:rsidP="005C6724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 xml:space="preserve">внесение в ЕГРН сведений о правообладателях ранее учтенных объектов недвижимости; </w:t>
      </w:r>
    </w:p>
    <w:p w:rsidR="005C6724" w:rsidRPr="005C6724" w:rsidRDefault="005C6724" w:rsidP="005C6724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 xml:space="preserve">снижение задолженности по имущественным налогам физических лиц; </w:t>
      </w:r>
    </w:p>
    <w:p w:rsidR="005C6724" w:rsidRPr="005C6724" w:rsidRDefault="005C6724" w:rsidP="005C6724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Cs/>
          <w:szCs w:val="28"/>
        </w:rPr>
      </w:pPr>
      <w:r w:rsidRPr="005C6724">
        <w:rPr>
          <w:rFonts w:ascii="Times New Roman" w:hAnsi="Times New Roman"/>
          <w:bCs/>
          <w:szCs w:val="28"/>
        </w:rPr>
        <w:t>проведение инвентаризации адресов объектов адресации и земельных участков и внесение сведений в Государственный адресный реестр (далее – ГАР).</w:t>
      </w:r>
    </w:p>
    <w:bookmarkEnd w:id="1"/>
    <w:bookmarkEnd w:id="2"/>
    <w:bookmarkEnd w:id="3"/>
    <w:bookmarkEnd w:id="4"/>
    <w:bookmarkEnd w:id="5"/>
    <w:p w:rsidR="00F06A33" w:rsidRDefault="00F06A33">
      <w:pPr>
        <w:spacing w:after="200" w:line="276" w:lineRule="auto"/>
        <w:jc w:val="left"/>
        <w:rPr>
          <w:rFonts w:ascii="Times New Roman" w:hAnsi="Times New Roman" w:cs="Times New Roman"/>
          <w:szCs w:val="28"/>
          <w:lang w:eastAsia="ru-RU"/>
        </w:rPr>
      </w:pPr>
    </w:p>
    <w:sectPr w:rsidR="00F06A33" w:rsidSect="00D5142C">
      <w:headerReference w:type="default" r:id="rId8"/>
      <w:headerReference w:type="first" r:id="rId9"/>
      <w:pgSz w:w="11906" w:h="16838"/>
      <w:pgMar w:top="1134" w:right="850" w:bottom="1134" w:left="1418" w:header="709" w:footer="709" w:gutter="0"/>
      <w:pgNumType w:start="1784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0A" w:rsidRDefault="0090040A" w:rsidP="00555F0D">
      <w:r>
        <w:separator/>
      </w:r>
    </w:p>
  </w:endnote>
  <w:endnote w:type="continuationSeparator" w:id="0">
    <w:p w:rsidR="0090040A" w:rsidRDefault="0090040A" w:rsidP="005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0A" w:rsidRDefault="0090040A" w:rsidP="00555F0D">
      <w:r>
        <w:separator/>
      </w:r>
    </w:p>
  </w:footnote>
  <w:footnote w:type="continuationSeparator" w:id="0">
    <w:p w:rsidR="0090040A" w:rsidRDefault="0090040A" w:rsidP="005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5" w:rsidRDefault="00B60EF5" w:rsidP="00697363">
    <w:pPr>
      <w:pStyle w:val="a6"/>
      <w:jc w:val="center"/>
    </w:pPr>
  </w:p>
  <w:p w:rsidR="00F06A3A" w:rsidRDefault="00F06A3A" w:rsidP="00697363">
    <w:pPr>
      <w:pStyle w:val="a6"/>
      <w:jc w:val="center"/>
    </w:pPr>
  </w:p>
  <w:p w:rsidR="00F06A3A" w:rsidRDefault="00F06A3A" w:rsidP="006973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5" w:rsidRDefault="00B60EF5">
    <w:pPr>
      <w:pStyle w:val="a6"/>
      <w:jc w:val="right"/>
    </w:pPr>
  </w:p>
  <w:p w:rsidR="00B60EF5" w:rsidRDefault="00B60E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16E"/>
    <w:multiLevelType w:val="hybridMultilevel"/>
    <w:tmpl w:val="A37EC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40FB5"/>
    <w:multiLevelType w:val="multilevel"/>
    <w:tmpl w:val="79B6D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11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AE344B"/>
    <w:multiLevelType w:val="multilevel"/>
    <w:tmpl w:val="B3845740"/>
    <w:lvl w:ilvl="0">
      <w:start w:val="2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BD3D11"/>
    <w:multiLevelType w:val="hybridMultilevel"/>
    <w:tmpl w:val="C88C5E6E"/>
    <w:lvl w:ilvl="0" w:tplc="FF3AE0B2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3D94A33"/>
    <w:multiLevelType w:val="multilevel"/>
    <w:tmpl w:val="7660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B2780"/>
    <w:multiLevelType w:val="multilevel"/>
    <w:tmpl w:val="646CEA60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B9B67CA"/>
    <w:multiLevelType w:val="hybridMultilevel"/>
    <w:tmpl w:val="1D0E03AA"/>
    <w:lvl w:ilvl="0" w:tplc="0419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7">
    <w:nsid w:val="3C23405C"/>
    <w:multiLevelType w:val="hybridMultilevel"/>
    <w:tmpl w:val="2D3475D6"/>
    <w:lvl w:ilvl="0" w:tplc="5D3C1C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23CFC"/>
    <w:multiLevelType w:val="hybridMultilevel"/>
    <w:tmpl w:val="BD6A4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777644"/>
    <w:multiLevelType w:val="hybridMultilevel"/>
    <w:tmpl w:val="9C2247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C2F81"/>
    <w:multiLevelType w:val="multilevel"/>
    <w:tmpl w:val="AF700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2C276B0"/>
    <w:multiLevelType w:val="hybridMultilevel"/>
    <w:tmpl w:val="DA8A5C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55F0D"/>
    <w:rsid w:val="00001025"/>
    <w:rsid w:val="000026B7"/>
    <w:rsid w:val="00017264"/>
    <w:rsid w:val="000233A0"/>
    <w:rsid w:val="00024048"/>
    <w:rsid w:val="000241F7"/>
    <w:rsid w:val="000247A5"/>
    <w:rsid w:val="000346EC"/>
    <w:rsid w:val="000414A1"/>
    <w:rsid w:val="00042AEE"/>
    <w:rsid w:val="0004635F"/>
    <w:rsid w:val="0004648B"/>
    <w:rsid w:val="00052643"/>
    <w:rsid w:val="00055A3D"/>
    <w:rsid w:val="00060191"/>
    <w:rsid w:val="000666F0"/>
    <w:rsid w:val="00070BCA"/>
    <w:rsid w:val="000764E0"/>
    <w:rsid w:val="0008135C"/>
    <w:rsid w:val="00084CEC"/>
    <w:rsid w:val="00085E3F"/>
    <w:rsid w:val="00087402"/>
    <w:rsid w:val="000875A4"/>
    <w:rsid w:val="0009384E"/>
    <w:rsid w:val="000A4F6C"/>
    <w:rsid w:val="000B26AF"/>
    <w:rsid w:val="000B2EA1"/>
    <w:rsid w:val="000B373C"/>
    <w:rsid w:val="000B4B15"/>
    <w:rsid w:val="000B71A8"/>
    <w:rsid w:val="000C0AC3"/>
    <w:rsid w:val="000D1B89"/>
    <w:rsid w:val="000D2030"/>
    <w:rsid w:val="000D3236"/>
    <w:rsid w:val="000D3297"/>
    <w:rsid w:val="000E03B5"/>
    <w:rsid w:val="000E0BC9"/>
    <w:rsid w:val="000E50DC"/>
    <w:rsid w:val="000F27A9"/>
    <w:rsid w:val="000F2CEF"/>
    <w:rsid w:val="000F63A9"/>
    <w:rsid w:val="000F6EA9"/>
    <w:rsid w:val="00100376"/>
    <w:rsid w:val="00100854"/>
    <w:rsid w:val="00102231"/>
    <w:rsid w:val="00103077"/>
    <w:rsid w:val="001073EB"/>
    <w:rsid w:val="001074E4"/>
    <w:rsid w:val="00107995"/>
    <w:rsid w:val="00111171"/>
    <w:rsid w:val="00120D4E"/>
    <w:rsid w:val="00126829"/>
    <w:rsid w:val="0013084C"/>
    <w:rsid w:val="00130FE7"/>
    <w:rsid w:val="001319E4"/>
    <w:rsid w:val="00136DD1"/>
    <w:rsid w:val="00137A30"/>
    <w:rsid w:val="00140416"/>
    <w:rsid w:val="0014585C"/>
    <w:rsid w:val="00155B36"/>
    <w:rsid w:val="00163B5B"/>
    <w:rsid w:val="0016652E"/>
    <w:rsid w:val="00177B1B"/>
    <w:rsid w:val="00184381"/>
    <w:rsid w:val="00186D09"/>
    <w:rsid w:val="00187C51"/>
    <w:rsid w:val="00190702"/>
    <w:rsid w:val="001909BC"/>
    <w:rsid w:val="00192A12"/>
    <w:rsid w:val="001A018E"/>
    <w:rsid w:val="001A5DF8"/>
    <w:rsid w:val="001B276D"/>
    <w:rsid w:val="001B6DF6"/>
    <w:rsid w:val="001C056E"/>
    <w:rsid w:val="001C5F7C"/>
    <w:rsid w:val="001D0CE1"/>
    <w:rsid w:val="001D0E52"/>
    <w:rsid w:val="001E3C7B"/>
    <w:rsid w:val="001E6A80"/>
    <w:rsid w:val="001F1E4B"/>
    <w:rsid w:val="001F27E4"/>
    <w:rsid w:val="001F2CC6"/>
    <w:rsid w:val="001F6E03"/>
    <w:rsid w:val="002050DC"/>
    <w:rsid w:val="00207C73"/>
    <w:rsid w:val="00207F31"/>
    <w:rsid w:val="00213889"/>
    <w:rsid w:val="00223F8F"/>
    <w:rsid w:val="0022714E"/>
    <w:rsid w:val="00230247"/>
    <w:rsid w:val="00233748"/>
    <w:rsid w:val="00233B6A"/>
    <w:rsid w:val="00235768"/>
    <w:rsid w:val="00257F66"/>
    <w:rsid w:val="00263902"/>
    <w:rsid w:val="002651EB"/>
    <w:rsid w:val="00265E5A"/>
    <w:rsid w:val="00282372"/>
    <w:rsid w:val="00282BB9"/>
    <w:rsid w:val="0028340B"/>
    <w:rsid w:val="00286128"/>
    <w:rsid w:val="002874EF"/>
    <w:rsid w:val="002906C3"/>
    <w:rsid w:val="00291A16"/>
    <w:rsid w:val="0029248C"/>
    <w:rsid w:val="002A3B58"/>
    <w:rsid w:val="002A40DE"/>
    <w:rsid w:val="002A49F1"/>
    <w:rsid w:val="002B116F"/>
    <w:rsid w:val="002B1A4E"/>
    <w:rsid w:val="002B61FD"/>
    <w:rsid w:val="002B64C5"/>
    <w:rsid w:val="002C401D"/>
    <w:rsid w:val="002D028A"/>
    <w:rsid w:val="002E090F"/>
    <w:rsid w:val="002E39ED"/>
    <w:rsid w:val="002F1C50"/>
    <w:rsid w:val="00301946"/>
    <w:rsid w:val="003031FD"/>
    <w:rsid w:val="003037EE"/>
    <w:rsid w:val="0030385D"/>
    <w:rsid w:val="003160CA"/>
    <w:rsid w:val="0032047B"/>
    <w:rsid w:val="00323794"/>
    <w:rsid w:val="003247B9"/>
    <w:rsid w:val="00326E87"/>
    <w:rsid w:val="00331955"/>
    <w:rsid w:val="00331F1E"/>
    <w:rsid w:val="00332B2D"/>
    <w:rsid w:val="0033349E"/>
    <w:rsid w:val="0033514E"/>
    <w:rsid w:val="00350A35"/>
    <w:rsid w:val="0035241A"/>
    <w:rsid w:val="00352E34"/>
    <w:rsid w:val="003568CF"/>
    <w:rsid w:val="003629EF"/>
    <w:rsid w:val="00362B19"/>
    <w:rsid w:val="00363DE6"/>
    <w:rsid w:val="0037451D"/>
    <w:rsid w:val="00380B28"/>
    <w:rsid w:val="00382A30"/>
    <w:rsid w:val="003842C2"/>
    <w:rsid w:val="00384586"/>
    <w:rsid w:val="00387428"/>
    <w:rsid w:val="003908F7"/>
    <w:rsid w:val="00394CBF"/>
    <w:rsid w:val="0039657B"/>
    <w:rsid w:val="003A0E3D"/>
    <w:rsid w:val="003B13FB"/>
    <w:rsid w:val="003B3815"/>
    <w:rsid w:val="003B649F"/>
    <w:rsid w:val="003C346E"/>
    <w:rsid w:val="003C4AD1"/>
    <w:rsid w:val="003C53D5"/>
    <w:rsid w:val="003C72F4"/>
    <w:rsid w:val="003D2CE2"/>
    <w:rsid w:val="003D36EC"/>
    <w:rsid w:val="003D4366"/>
    <w:rsid w:val="003E3703"/>
    <w:rsid w:val="003F1289"/>
    <w:rsid w:val="003F4797"/>
    <w:rsid w:val="003F7856"/>
    <w:rsid w:val="00403DCE"/>
    <w:rsid w:val="0040451D"/>
    <w:rsid w:val="0041740E"/>
    <w:rsid w:val="00420332"/>
    <w:rsid w:val="0042043C"/>
    <w:rsid w:val="00424F5A"/>
    <w:rsid w:val="00425942"/>
    <w:rsid w:val="00430B4B"/>
    <w:rsid w:val="00431C3C"/>
    <w:rsid w:val="00434DE8"/>
    <w:rsid w:val="00437061"/>
    <w:rsid w:val="00437F15"/>
    <w:rsid w:val="004416AA"/>
    <w:rsid w:val="004446B6"/>
    <w:rsid w:val="004504AF"/>
    <w:rsid w:val="00453A9C"/>
    <w:rsid w:val="00465800"/>
    <w:rsid w:val="00465AFA"/>
    <w:rsid w:val="00471AB8"/>
    <w:rsid w:val="00472128"/>
    <w:rsid w:val="00472A76"/>
    <w:rsid w:val="004731E6"/>
    <w:rsid w:val="00474E65"/>
    <w:rsid w:val="00477EC1"/>
    <w:rsid w:val="00481584"/>
    <w:rsid w:val="00481CD1"/>
    <w:rsid w:val="0048347D"/>
    <w:rsid w:val="004842B2"/>
    <w:rsid w:val="00487027"/>
    <w:rsid w:val="00490E19"/>
    <w:rsid w:val="004974B4"/>
    <w:rsid w:val="004A197F"/>
    <w:rsid w:val="004A3320"/>
    <w:rsid w:val="004A58AD"/>
    <w:rsid w:val="004B03CF"/>
    <w:rsid w:val="004B2EE7"/>
    <w:rsid w:val="004C4823"/>
    <w:rsid w:val="004C6834"/>
    <w:rsid w:val="004D5B26"/>
    <w:rsid w:val="004E576D"/>
    <w:rsid w:val="004F2FB8"/>
    <w:rsid w:val="004F726A"/>
    <w:rsid w:val="004F7BB9"/>
    <w:rsid w:val="005023E0"/>
    <w:rsid w:val="0050326C"/>
    <w:rsid w:val="00506293"/>
    <w:rsid w:val="00507379"/>
    <w:rsid w:val="00510D59"/>
    <w:rsid w:val="005115CA"/>
    <w:rsid w:val="00511A29"/>
    <w:rsid w:val="005141A7"/>
    <w:rsid w:val="005242D6"/>
    <w:rsid w:val="0053088D"/>
    <w:rsid w:val="00530FF9"/>
    <w:rsid w:val="00534024"/>
    <w:rsid w:val="00537F22"/>
    <w:rsid w:val="00544746"/>
    <w:rsid w:val="00555F0D"/>
    <w:rsid w:val="00557CC6"/>
    <w:rsid w:val="00565059"/>
    <w:rsid w:val="00565060"/>
    <w:rsid w:val="005751D1"/>
    <w:rsid w:val="00575653"/>
    <w:rsid w:val="00577F98"/>
    <w:rsid w:val="005804B7"/>
    <w:rsid w:val="00584BBE"/>
    <w:rsid w:val="00586C1C"/>
    <w:rsid w:val="00587E37"/>
    <w:rsid w:val="0059238C"/>
    <w:rsid w:val="005937DF"/>
    <w:rsid w:val="0059390C"/>
    <w:rsid w:val="00593C99"/>
    <w:rsid w:val="00594CC8"/>
    <w:rsid w:val="005978BC"/>
    <w:rsid w:val="005A18A2"/>
    <w:rsid w:val="005A2442"/>
    <w:rsid w:val="005A48E4"/>
    <w:rsid w:val="005A51B9"/>
    <w:rsid w:val="005B3E71"/>
    <w:rsid w:val="005B5D6B"/>
    <w:rsid w:val="005C6724"/>
    <w:rsid w:val="005C7ABA"/>
    <w:rsid w:val="005C7D14"/>
    <w:rsid w:val="005E51C4"/>
    <w:rsid w:val="005E5DA3"/>
    <w:rsid w:val="005F3320"/>
    <w:rsid w:val="005F735B"/>
    <w:rsid w:val="006011B8"/>
    <w:rsid w:val="00603962"/>
    <w:rsid w:val="006047C3"/>
    <w:rsid w:val="0060546B"/>
    <w:rsid w:val="00610FAD"/>
    <w:rsid w:val="0061221D"/>
    <w:rsid w:val="00613B0D"/>
    <w:rsid w:val="00616AFE"/>
    <w:rsid w:val="0061740A"/>
    <w:rsid w:val="00617BFF"/>
    <w:rsid w:val="00621076"/>
    <w:rsid w:val="00623DEE"/>
    <w:rsid w:val="00624097"/>
    <w:rsid w:val="0062496C"/>
    <w:rsid w:val="0062645B"/>
    <w:rsid w:val="00627C9D"/>
    <w:rsid w:val="00630ADF"/>
    <w:rsid w:val="00631F31"/>
    <w:rsid w:val="00640A9B"/>
    <w:rsid w:val="00642218"/>
    <w:rsid w:val="00642755"/>
    <w:rsid w:val="00645942"/>
    <w:rsid w:val="00645C09"/>
    <w:rsid w:val="00650C86"/>
    <w:rsid w:val="00656569"/>
    <w:rsid w:val="00656EBC"/>
    <w:rsid w:val="00664D6D"/>
    <w:rsid w:val="006659FB"/>
    <w:rsid w:val="006676A1"/>
    <w:rsid w:val="00670B78"/>
    <w:rsid w:val="00673B5F"/>
    <w:rsid w:val="00681CF4"/>
    <w:rsid w:val="00687E29"/>
    <w:rsid w:val="00691A63"/>
    <w:rsid w:val="006924F2"/>
    <w:rsid w:val="00692944"/>
    <w:rsid w:val="00697363"/>
    <w:rsid w:val="00697FCB"/>
    <w:rsid w:val="006A16CD"/>
    <w:rsid w:val="006A5A81"/>
    <w:rsid w:val="006A6546"/>
    <w:rsid w:val="006A7D65"/>
    <w:rsid w:val="006B07BC"/>
    <w:rsid w:val="006B0EC1"/>
    <w:rsid w:val="006B1527"/>
    <w:rsid w:val="006B2A47"/>
    <w:rsid w:val="006C126F"/>
    <w:rsid w:val="006D41BD"/>
    <w:rsid w:val="006D53E2"/>
    <w:rsid w:val="006E290D"/>
    <w:rsid w:val="006F020E"/>
    <w:rsid w:val="006F1014"/>
    <w:rsid w:val="006F21DF"/>
    <w:rsid w:val="006F3AD9"/>
    <w:rsid w:val="006F3FA3"/>
    <w:rsid w:val="006F472E"/>
    <w:rsid w:val="006F6712"/>
    <w:rsid w:val="006F79E4"/>
    <w:rsid w:val="00700AAD"/>
    <w:rsid w:val="00703F2D"/>
    <w:rsid w:val="00710232"/>
    <w:rsid w:val="00710D83"/>
    <w:rsid w:val="0071285F"/>
    <w:rsid w:val="007366A6"/>
    <w:rsid w:val="007515BA"/>
    <w:rsid w:val="00756336"/>
    <w:rsid w:val="00761B04"/>
    <w:rsid w:val="007809A4"/>
    <w:rsid w:val="00782A57"/>
    <w:rsid w:val="00783D40"/>
    <w:rsid w:val="00784E50"/>
    <w:rsid w:val="00786BBA"/>
    <w:rsid w:val="007954EF"/>
    <w:rsid w:val="00796330"/>
    <w:rsid w:val="00796C2B"/>
    <w:rsid w:val="00797B84"/>
    <w:rsid w:val="007A1892"/>
    <w:rsid w:val="007A64DD"/>
    <w:rsid w:val="007A71C5"/>
    <w:rsid w:val="007B2128"/>
    <w:rsid w:val="007B2F20"/>
    <w:rsid w:val="007B530E"/>
    <w:rsid w:val="007B6A74"/>
    <w:rsid w:val="007C1960"/>
    <w:rsid w:val="007C4C38"/>
    <w:rsid w:val="007D54BD"/>
    <w:rsid w:val="007E4A9A"/>
    <w:rsid w:val="007F28B4"/>
    <w:rsid w:val="0080218A"/>
    <w:rsid w:val="008144B6"/>
    <w:rsid w:val="008163F2"/>
    <w:rsid w:val="00816521"/>
    <w:rsid w:val="0082632D"/>
    <w:rsid w:val="00830322"/>
    <w:rsid w:val="0083315A"/>
    <w:rsid w:val="00836C41"/>
    <w:rsid w:val="008420ED"/>
    <w:rsid w:val="00845F65"/>
    <w:rsid w:val="00846210"/>
    <w:rsid w:val="00850414"/>
    <w:rsid w:val="00851BF8"/>
    <w:rsid w:val="00851E63"/>
    <w:rsid w:val="00855564"/>
    <w:rsid w:val="00860819"/>
    <w:rsid w:val="008662A7"/>
    <w:rsid w:val="00867A32"/>
    <w:rsid w:val="0087013A"/>
    <w:rsid w:val="008808C0"/>
    <w:rsid w:val="00881CB1"/>
    <w:rsid w:val="00882DEB"/>
    <w:rsid w:val="00884BB5"/>
    <w:rsid w:val="0089050A"/>
    <w:rsid w:val="00892DB2"/>
    <w:rsid w:val="00893BFC"/>
    <w:rsid w:val="00895765"/>
    <w:rsid w:val="008958CA"/>
    <w:rsid w:val="00895972"/>
    <w:rsid w:val="00895BF1"/>
    <w:rsid w:val="008A4D9B"/>
    <w:rsid w:val="008A50F3"/>
    <w:rsid w:val="008A54AD"/>
    <w:rsid w:val="008A56F3"/>
    <w:rsid w:val="008A75BD"/>
    <w:rsid w:val="008B1E30"/>
    <w:rsid w:val="008B331D"/>
    <w:rsid w:val="008B34E3"/>
    <w:rsid w:val="008B4A01"/>
    <w:rsid w:val="008C5561"/>
    <w:rsid w:val="008C600B"/>
    <w:rsid w:val="008D1D5C"/>
    <w:rsid w:val="008D6777"/>
    <w:rsid w:val="008E7175"/>
    <w:rsid w:val="008F7844"/>
    <w:rsid w:val="0090040A"/>
    <w:rsid w:val="00902C8A"/>
    <w:rsid w:val="00905DB8"/>
    <w:rsid w:val="00906536"/>
    <w:rsid w:val="00906E6C"/>
    <w:rsid w:val="009070EC"/>
    <w:rsid w:val="009071AC"/>
    <w:rsid w:val="00910D04"/>
    <w:rsid w:val="0092224F"/>
    <w:rsid w:val="009238FC"/>
    <w:rsid w:val="00924A2B"/>
    <w:rsid w:val="00936AEE"/>
    <w:rsid w:val="00944D45"/>
    <w:rsid w:val="00944EA3"/>
    <w:rsid w:val="00946867"/>
    <w:rsid w:val="00946989"/>
    <w:rsid w:val="009511FF"/>
    <w:rsid w:val="0095346A"/>
    <w:rsid w:val="0096314B"/>
    <w:rsid w:val="009678BF"/>
    <w:rsid w:val="00967CFB"/>
    <w:rsid w:val="0097006D"/>
    <w:rsid w:val="00971174"/>
    <w:rsid w:val="00973641"/>
    <w:rsid w:val="00974231"/>
    <w:rsid w:val="00981296"/>
    <w:rsid w:val="00981D0D"/>
    <w:rsid w:val="009849AC"/>
    <w:rsid w:val="00987BD9"/>
    <w:rsid w:val="009909D2"/>
    <w:rsid w:val="00990F72"/>
    <w:rsid w:val="0099262A"/>
    <w:rsid w:val="009945FD"/>
    <w:rsid w:val="0099717F"/>
    <w:rsid w:val="009A0679"/>
    <w:rsid w:val="009A43A9"/>
    <w:rsid w:val="009A4E05"/>
    <w:rsid w:val="009A6E65"/>
    <w:rsid w:val="009B2694"/>
    <w:rsid w:val="009B4F55"/>
    <w:rsid w:val="009B55F6"/>
    <w:rsid w:val="009B72AD"/>
    <w:rsid w:val="009C1851"/>
    <w:rsid w:val="009C3248"/>
    <w:rsid w:val="009C3AC4"/>
    <w:rsid w:val="009D5F59"/>
    <w:rsid w:val="009D78D6"/>
    <w:rsid w:val="009E0E63"/>
    <w:rsid w:val="009F0303"/>
    <w:rsid w:val="009F072B"/>
    <w:rsid w:val="009F16DE"/>
    <w:rsid w:val="009F3ACF"/>
    <w:rsid w:val="00A039AD"/>
    <w:rsid w:val="00A040C6"/>
    <w:rsid w:val="00A04DC5"/>
    <w:rsid w:val="00A05CA5"/>
    <w:rsid w:val="00A06C55"/>
    <w:rsid w:val="00A17820"/>
    <w:rsid w:val="00A23C94"/>
    <w:rsid w:val="00A26554"/>
    <w:rsid w:val="00A27743"/>
    <w:rsid w:val="00A30A26"/>
    <w:rsid w:val="00A33D76"/>
    <w:rsid w:val="00A4391B"/>
    <w:rsid w:val="00A46803"/>
    <w:rsid w:val="00A55A55"/>
    <w:rsid w:val="00A56FE6"/>
    <w:rsid w:val="00A6256D"/>
    <w:rsid w:val="00A65741"/>
    <w:rsid w:val="00A74666"/>
    <w:rsid w:val="00A765FD"/>
    <w:rsid w:val="00A77A2F"/>
    <w:rsid w:val="00A828B2"/>
    <w:rsid w:val="00A84D7D"/>
    <w:rsid w:val="00A90AFB"/>
    <w:rsid w:val="00A94A81"/>
    <w:rsid w:val="00A960B6"/>
    <w:rsid w:val="00AA1F31"/>
    <w:rsid w:val="00AA260B"/>
    <w:rsid w:val="00AA3096"/>
    <w:rsid w:val="00AA3759"/>
    <w:rsid w:val="00AA507D"/>
    <w:rsid w:val="00AA6D62"/>
    <w:rsid w:val="00AB5B3C"/>
    <w:rsid w:val="00AB61E5"/>
    <w:rsid w:val="00AB7930"/>
    <w:rsid w:val="00AC04C1"/>
    <w:rsid w:val="00AC17E2"/>
    <w:rsid w:val="00AC25B8"/>
    <w:rsid w:val="00AD3306"/>
    <w:rsid w:val="00AD67EB"/>
    <w:rsid w:val="00AE1D4F"/>
    <w:rsid w:val="00AE77ED"/>
    <w:rsid w:val="00AF53A5"/>
    <w:rsid w:val="00AF6AE5"/>
    <w:rsid w:val="00AF79E0"/>
    <w:rsid w:val="00B024B8"/>
    <w:rsid w:val="00B06802"/>
    <w:rsid w:val="00B10F97"/>
    <w:rsid w:val="00B1207A"/>
    <w:rsid w:val="00B1585E"/>
    <w:rsid w:val="00B20634"/>
    <w:rsid w:val="00B22D5E"/>
    <w:rsid w:val="00B23409"/>
    <w:rsid w:val="00B24772"/>
    <w:rsid w:val="00B272B2"/>
    <w:rsid w:val="00B30354"/>
    <w:rsid w:val="00B30B82"/>
    <w:rsid w:val="00B331B9"/>
    <w:rsid w:val="00B374C8"/>
    <w:rsid w:val="00B405CF"/>
    <w:rsid w:val="00B40772"/>
    <w:rsid w:val="00B44C60"/>
    <w:rsid w:val="00B45213"/>
    <w:rsid w:val="00B4556C"/>
    <w:rsid w:val="00B51400"/>
    <w:rsid w:val="00B526F1"/>
    <w:rsid w:val="00B539C7"/>
    <w:rsid w:val="00B55CD9"/>
    <w:rsid w:val="00B55F19"/>
    <w:rsid w:val="00B57933"/>
    <w:rsid w:val="00B60EF5"/>
    <w:rsid w:val="00B62F33"/>
    <w:rsid w:val="00B663A5"/>
    <w:rsid w:val="00B666E8"/>
    <w:rsid w:val="00B67C8B"/>
    <w:rsid w:val="00B70D2E"/>
    <w:rsid w:val="00B75C1F"/>
    <w:rsid w:val="00B75EFA"/>
    <w:rsid w:val="00B809E0"/>
    <w:rsid w:val="00B81FB2"/>
    <w:rsid w:val="00B821D6"/>
    <w:rsid w:val="00B865D5"/>
    <w:rsid w:val="00B9008D"/>
    <w:rsid w:val="00B91D7D"/>
    <w:rsid w:val="00B951C6"/>
    <w:rsid w:val="00BB06D9"/>
    <w:rsid w:val="00BB0B70"/>
    <w:rsid w:val="00BB0BE0"/>
    <w:rsid w:val="00BB39C7"/>
    <w:rsid w:val="00BB7D3F"/>
    <w:rsid w:val="00BD2264"/>
    <w:rsid w:val="00BD40EF"/>
    <w:rsid w:val="00BD599E"/>
    <w:rsid w:val="00BD5AF8"/>
    <w:rsid w:val="00BD6BAF"/>
    <w:rsid w:val="00BE5A20"/>
    <w:rsid w:val="00BE78F3"/>
    <w:rsid w:val="00BF148A"/>
    <w:rsid w:val="00C023D8"/>
    <w:rsid w:val="00C02BB1"/>
    <w:rsid w:val="00C044FA"/>
    <w:rsid w:val="00C11423"/>
    <w:rsid w:val="00C128D5"/>
    <w:rsid w:val="00C12CC0"/>
    <w:rsid w:val="00C175BB"/>
    <w:rsid w:val="00C203EF"/>
    <w:rsid w:val="00C21084"/>
    <w:rsid w:val="00C26297"/>
    <w:rsid w:val="00C30E42"/>
    <w:rsid w:val="00C36953"/>
    <w:rsid w:val="00C423C5"/>
    <w:rsid w:val="00C50597"/>
    <w:rsid w:val="00C57114"/>
    <w:rsid w:val="00C57886"/>
    <w:rsid w:val="00C65E63"/>
    <w:rsid w:val="00C72CAD"/>
    <w:rsid w:val="00C77E3E"/>
    <w:rsid w:val="00C84C9B"/>
    <w:rsid w:val="00C862ED"/>
    <w:rsid w:val="00C95D18"/>
    <w:rsid w:val="00C96D11"/>
    <w:rsid w:val="00CB363E"/>
    <w:rsid w:val="00CB4D42"/>
    <w:rsid w:val="00CB754C"/>
    <w:rsid w:val="00CC1470"/>
    <w:rsid w:val="00CC3873"/>
    <w:rsid w:val="00CC3C3F"/>
    <w:rsid w:val="00CD56E2"/>
    <w:rsid w:val="00CE2185"/>
    <w:rsid w:val="00CE46C7"/>
    <w:rsid w:val="00CE4F90"/>
    <w:rsid w:val="00CE699D"/>
    <w:rsid w:val="00CE6C77"/>
    <w:rsid w:val="00CF5529"/>
    <w:rsid w:val="00D05811"/>
    <w:rsid w:val="00D06915"/>
    <w:rsid w:val="00D15AA1"/>
    <w:rsid w:val="00D4191A"/>
    <w:rsid w:val="00D4398E"/>
    <w:rsid w:val="00D46659"/>
    <w:rsid w:val="00D5142C"/>
    <w:rsid w:val="00D52075"/>
    <w:rsid w:val="00D54C5F"/>
    <w:rsid w:val="00D658DA"/>
    <w:rsid w:val="00D668AF"/>
    <w:rsid w:val="00D67E7C"/>
    <w:rsid w:val="00D71B59"/>
    <w:rsid w:val="00D736EA"/>
    <w:rsid w:val="00D757E0"/>
    <w:rsid w:val="00D75DFC"/>
    <w:rsid w:val="00D774BB"/>
    <w:rsid w:val="00D916EA"/>
    <w:rsid w:val="00D91AC1"/>
    <w:rsid w:val="00D94AC0"/>
    <w:rsid w:val="00D97485"/>
    <w:rsid w:val="00DA1A99"/>
    <w:rsid w:val="00DA272D"/>
    <w:rsid w:val="00DA4B13"/>
    <w:rsid w:val="00DA6387"/>
    <w:rsid w:val="00DB3081"/>
    <w:rsid w:val="00DB4089"/>
    <w:rsid w:val="00DB75DC"/>
    <w:rsid w:val="00DD1D8D"/>
    <w:rsid w:val="00DD28AB"/>
    <w:rsid w:val="00DD53D7"/>
    <w:rsid w:val="00DD79ED"/>
    <w:rsid w:val="00DE77DC"/>
    <w:rsid w:val="00DF09D2"/>
    <w:rsid w:val="00DF0CE3"/>
    <w:rsid w:val="00E02145"/>
    <w:rsid w:val="00E023A4"/>
    <w:rsid w:val="00E06D2D"/>
    <w:rsid w:val="00E12513"/>
    <w:rsid w:val="00E12866"/>
    <w:rsid w:val="00E175DA"/>
    <w:rsid w:val="00E23C03"/>
    <w:rsid w:val="00E24AE8"/>
    <w:rsid w:val="00E253CE"/>
    <w:rsid w:val="00E30A71"/>
    <w:rsid w:val="00E341FB"/>
    <w:rsid w:val="00E421CC"/>
    <w:rsid w:val="00E42375"/>
    <w:rsid w:val="00E429E4"/>
    <w:rsid w:val="00E470F8"/>
    <w:rsid w:val="00E53E10"/>
    <w:rsid w:val="00E67A2F"/>
    <w:rsid w:val="00E67C52"/>
    <w:rsid w:val="00E70601"/>
    <w:rsid w:val="00E70C06"/>
    <w:rsid w:val="00E7370C"/>
    <w:rsid w:val="00E77FEF"/>
    <w:rsid w:val="00E81CAB"/>
    <w:rsid w:val="00E83F17"/>
    <w:rsid w:val="00E87872"/>
    <w:rsid w:val="00E91FC0"/>
    <w:rsid w:val="00E926C1"/>
    <w:rsid w:val="00E93553"/>
    <w:rsid w:val="00E971C3"/>
    <w:rsid w:val="00E9794B"/>
    <w:rsid w:val="00EA40B2"/>
    <w:rsid w:val="00EA5640"/>
    <w:rsid w:val="00EA6784"/>
    <w:rsid w:val="00EB0912"/>
    <w:rsid w:val="00EB3419"/>
    <w:rsid w:val="00EB3C67"/>
    <w:rsid w:val="00EC2920"/>
    <w:rsid w:val="00EC6741"/>
    <w:rsid w:val="00EE2744"/>
    <w:rsid w:val="00EE43DC"/>
    <w:rsid w:val="00EE5B4F"/>
    <w:rsid w:val="00EE6DA7"/>
    <w:rsid w:val="00EE7D5C"/>
    <w:rsid w:val="00EF56E5"/>
    <w:rsid w:val="00EF71F1"/>
    <w:rsid w:val="00F021A9"/>
    <w:rsid w:val="00F06A33"/>
    <w:rsid w:val="00F06A3A"/>
    <w:rsid w:val="00F12727"/>
    <w:rsid w:val="00F13B49"/>
    <w:rsid w:val="00F13F10"/>
    <w:rsid w:val="00F14C96"/>
    <w:rsid w:val="00F1708C"/>
    <w:rsid w:val="00F2465E"/>
    <w:rsid w:val="00F25DBE"/>
    <w:rsid w:val="00F30A36"/>
    <w:rsid w:val="00F3148D"/>
    <w:rsid w:val="00F31716"/>
    <w:rsid w:val="00F32FEF"/>
    <w:rsid w:val="00F34E8A"/>
    <w:rsid w:val="00F43DFE"/>
    <w:rsid w:val="00F53496"/>
    <w:rsid w:val="00F60973"/>
    <w:rsid w:val="00F6387E"/>
    <w:rsid w:val="00F658C0"/>
    <w:rsid w:val="00F7170B"/>
    <w:rsid w:val="00F801F5"/>
    <w:rsid w:val="00F808D0"/>
    <w:rsid w:val="00F818D8"/>
    <w:rsid w:val="00F85803"/>
    <w:rsid w:val="00F9235D"/>
    <w:rsid w:val="00F92A50"/>
    <w:rsid w:val="00F92F5D"/>
    <w:rsid w:val="00F940C7"/>
    <w:rsid w:val="00F948DB"/>
    <w:rsid w:val="00F95580"/>
    <w:rsid w:val="00F96BC7"/>
    <w:rsid w:val="00FA15D4"/>
    <w:rsid w:val="00FA179A"/>
    <w:rsid w:val="00FC49BB"/>
    <w:rsid w:val="00FD2C25"/>
    <w:rsid w:val="00FF0054"/>
    <w:rsid w:val="00FF2116"/>
    <w:rsid w:val="00FF7C3A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43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2"/>
    <w:qFormat/>
    <w:rsid w:val="00555F0D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97FCB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26C1"/>
    <w:pPr>
      <w:keepNext/>
      <w:keepLines/>
      <w:spacing w:before="40"/>
      <w:jc w:val="left"/>
      <w:outlineLvl w:val="2"/>
    </w:pPr>
    <w:rPr>
      <w:rFonts w:ascii="Times New Roman" w:eastAsiaTheme="majorEastAsia" w:hAnsi="Times New Roman" w:cs="Times New Roman"/>
      <w:b/>
      <w:color w:val="243F60" w:themeColor="accent1" w:themeShade="7F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2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232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rsid w:val="00555F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7FC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26C1"/>
    <w:rPr>
      <w:rFonts w:ascii="Times New Roman" w:eastAsiaTheme="majorEastAsia" w:hAnsi="Times New Roman" w:cs="Times New Roman"/>
      <w:b/>
      <w:color w:val="243F60" w:themeColor="accent1" w:themeShade="7F"/>
      <w:sz w:val="28"/>
      <w:szCs w:val="28"/>
      <w:lang w:eastAsia="ru-RU"/>
    </w:rPr>
  </w:style>
  <w:style w:type="table" w:styleId="a3">
    <w:name w:val="Table Grid"/>
    <w:basedOn w:val="a1"/>
    <w:uiPriority w:val="59"/>
    <w:rsid w:val="0055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"/>
    <w:link w:val="a5"/>
    <w:uiPriority w:val="34"/>
    <w:qFormat/>
    <w:rsid w:val="00555F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5F0D"/>
    <w:rPr>
      <w:sz w:val="28"/>
    </w:rPr>
  </w:style>
  <w:style w:type="paragraph" w:styleId="a8">
    <w:name w:val="footer"/>
    <w:basedOn w:val="a"/>
    <w:link w:val="a9"/>
    <w:unhideWhenUsed/>
    <w:rsid w:val="00555F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5F0D"/>
    <w:rPr>
      <w:sz w:val="2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locked/>
    <w:rsid w:val="00555F0D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a"/>
    <w:unhideWhenUsed/>
    <w:qFormat/>
    <w:rsid w:val="00555F0D"/>
    <w:pPr>
      <w:spacing w:after="120"/>
      <w:ind w:left="283"/>
      <w:jc w:val="left"/>
    </w:pPr>
    <w:rPr>
      <w:sz w:val="24"/>
      <w:szCs w:val="24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,Основной текст без отступа Знак1"/>
    <w:basedOn w:val="a0"/>
    <w:uiPriority w:val="99"/>
    <w:semiHidden/>
    <w:rsid w:val="00555F0D"/>
    <w:rPr>
      <w:sz w:val="28"/>
    </w:rPr>
  </w:style>
  <w:style w:type="paragraph" w:customStyle="1" w:styleId="Default">
    <w:name w:val="Default"/>
    <w:uiPriority w:val="99"/>
    <w:qFormat/>
    <w:rsid w:val="00555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55F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55F0D"/>
    <w:rPr>
      <w:sz w:val="28"/>
    </w:rPr>
  </w:style>
  <w:style w:type="paragraph" w:customStyle="1" w:styleId="ac">
    <w:name w:val="ЭЭГ"/>
    <w:basedOn w:val="a"/>
    <w:uiPriority w:val="99"/>
    <w:qFormat/>
    <w:rsid w:val="00555F0D"/>
    <w:pPr>
      <w:spacing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55F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d">
    <w:name w:val="Hyperlink"/>
    <w:basedOn w:val="a0"/>
    <w:uiPriority w:val="99"/>
    <w:unhideWhenUsed/>
    <w:rsid w:val="00555F0D"/>
    <w:rPr>
      <w:color w:val="0000FF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555F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55F0D"/>
    <w:rPr>
      <w:rFonts w:ascii="Tahoma" w:hAnsi="Tahoma" w:cs="Tahoma"/>
      <w:sz w:val="16"/>
      <w:szCs w:val="16"/>
    </w:rPr>
  </w:style>
  <w:style w:type="paragraph" w:styleId="af0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Обычный (Web)1"/>
    <w:basedOn w:val="a"/>
    <w:link w:val="af1"/>
    <w:uiPriority w:val="99"/>
    <w:unhideWhenUsed/>
    <w:qFormat/>
    <w:rsid w:val="00555F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Обычный (Web)1 Знак1"/>
    <w:link w:val="af0"/>
    <w:uiPriority w:val="99"/>
    <w:locked/>
    <w:rsid w:val="0055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55F0D"/>
    <w:rPr>
      <w:b/>
      <w:bCs/>
    </w:rPr>
  </w:style>
  <w:style w:type="character" w:customStyle="1" w:styleId="grame">
    <w:name w:val="grame"/>
    <w:basedOn w:val="a0"/>
    <w:rsid w:val="00555F0D"/>
  </w:style>
  <w:style w:type="character" w:styleId="af3">
    <w:name w:val="page number"/>
    <w:basedOn w:val="a0"/>
    <w:rsid w:val="00555F0D"/>
  </w:style>
  <w:style w:type="paragraph" w:customStyle="1" w:styleId="14">
    <w:name w:val="Абзац списка1"/>
    <w:basedOn w:val="a"/>
    <w:uiPriority w:val="99"/>
    <w:qFormat/>
    <w:rsid w:val="00555F0D"/>
    <w:pPr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af4">
    <w:name w:val="Знак Знак Знак Знак Знак Знак Знак"/>
    <w:basedOn w:val="a"/>
    <w:uiPriority w:val="99"/>
    <w:qFormat/>
    <w:rsid w:val="00555F0D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footnote text"/>
    <w:basedOn w:val="a"/>
    <w:link w:val="af6"/>
    <w:uiPriority w:val="99"/>
    <w:rsid w:val="00555F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5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555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5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rsid w:val="00555F0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55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1"/>
    <w:basedOn w:val="a"/>
    <w:uiPriority w:val="99"/>
    <w:qFormat/>
    <w:rsid w:val="00555F0D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9">
    <w:name w:val="annotation text"/>
    <w:basedOn w:val="a"/>
    <w:link w:val="afa"/>
    <w:semiHidden/>
    <w:rsid w:val="00555F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55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555F0D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555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4"/>
    <w:uiPriority w:val="34"/>
    <w:qFormat/>
    <w:locked/>
    <w:rsid w:val="00555F0D"/>
    <w:rPr>
      <w:sz w:val="28"/>
    </w:rPr>
  </w:style>
  <w:style w:type="paragraph" w:customStyle="1" w:styleId="afd">
    <w:name w:val="ОСНОВНОЙ ТЕКСТ"/>
    <w:basedOn w:val="ab"/>
    <w:autoRedefine/>
    <w:uiPriority w:val="99"/>
    <w:qFormat/>
    <w:rsid w:val="00555F0D"/>
    <w:pPr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16">
    <w:name w:val="Знак Знак Знак Знак Знак Знак1"/>
    <w:basedOn w:val="a"/>
    <w:uiPriority w:val="99"/>
    <w:qFormat/>
    <w:rsid w:val="00555F0D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text">
    <w:name w:val="text"/>
    <w:basedOn w:val="a0"/>
    <w:rsid w:val="00555F0D"/>
  </w:style>
  <w:style w:type="character" w:styleId="afe">
    <w:name w:val="footnote reference"/>
    <w:basedOn w:val="a0"/>
    <w:uiPriority w:val="99"/>
    <w:unhideWhenUsed/>
    <w:rsid w:val="00555F0D"/>
    <w:rPr>
      <w:vertAlign w:val="superscript"/>
    </w:rPr>
  </w:style>
  <w:style w:type="paragraph" w:customStyle="1" w:styleId="aff">
    <w:name w:val="глава"/>
    <w:basedOn w:val="a"/>
    <w:next w:val="a"/>
    <w:uiPriority w:val="99"/>
    <w:qFormat/>
    <w:rsid w:val="00555F0D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Emphasis"/>
    <w:basedOn w:val="a0"/>
    <w:uiPriority w:val="20"/>
    <w:qFormat/>
    <w:rsid w:val="00555F0D"/>
    <w:rPr>
      <w:i/>
      <w:iCs/>
    </w:rPr>
  </w:style>
  <w:style w:type="paragraph" w:styleId="aff1">
    <w:name w:val="endnote text"/>
    <w:basedOn w:val="a"/>
    <w:link w:val="aff2"/>
    <w:semiHidden/>
    <w:unhideWhenUsed/>
    <w:rsid w:val="00555F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55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55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f3">
    <w:name w:val="Body Text"/>
    <w:basedOn w:val="a"/>
    <w:link w:val="aff4"/>
    <w:unhideWhenUsed/>
    <w:rsid w:val="00555F0D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55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ормальный"/>
    <w:qFormat/>
    <w:rsid w:val="0055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55F0D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555F0D"/>
    <w:pPr>
      <w:widowControl w:val="0"/>
      <w:shd w:val="clear" w:color="auto" w:fill="FFFFFF"/>
      <w:spacing w:after="240" w:line="322" w:lineRule="exact"/>
      <w:jc w:val="center"/>
    </w:pPr>
    <w:rPr>
      <w:b/>
      <w:bCs/>
      <w:sz w:val="22"/>
    </w:rPr>
  </w:style>
  <w:style w:type="paragraph" w:customStyle="1" w:styleId="41">
    <w:name w:val="Абзац списка4"/>
    <w:basedOn w:val="a"/>
    <w:uiPriority w:val="99"/>
    <w:qFormat/>
    <w:rsid w:val="00555F0D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FontStyle82">
    <w:name w:val="Font Style82"/>
    <w:basedOn w:val="a0"/>
    <w:uiPriority w:val="99"/>
    <w:rsid w:val="00555F0D"/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qFormat/>
    <w:rsid w:val="00555F0D"/>
    <w:pPr>
      <w:widowControl w:val="0"/>
      <w:autoSpaceDE w:val="0"/>
      <w:autoSpaceDN w:val="0"/>
      <w:adjustRightInd w:val="0"/>
      <w:spacing w:line="317" w:lineRule="exact"/>
      <w:ind w:hanging="171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F0D"/>
  </w:style>
  <w:style w:type="paragraph" w:customStyle="1" w:styleId="ConsPlusNonformat">
    <w:name w:val="ConsPlusNonformat"/>
    <w:uiPriority w:val="99"/>
    <w:qFormat/>
    <w:rsid w:val="00555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Обычный текст"/>
    <w:basedOn w:val="a"/>
    <w:link w:val="aff7"/>
    <w:qFormat/>
    <w:rsid w:val="00555F0D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бычный текст Знак"/>
    <w:link w:val="aff6"/>
    <w:rsid w:val="0055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rsid w:val="00555F0D"/>
    <w:rPr>
      <w:b/>
      <w:bCs/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qFormat/>
    <w:rsid w:val="00555F0D"/>
    <w:pPr>
      <w:shd w:val="clear" w:color="auto" w:fill="FFFFFF"/>
      <w:spacing w:before="900" w:after="420" w:line="346" w:lineRule="exact"/>
      <w:jc w:val="center"/>
    </w:pPr>
    <w:rPr>
      <w:b/>
      <w:bCs/>
      <w:spacing w:val="10"/>
      <w:sz w:val="26"/>
      <w:szCs w:val="26"/>
    </w:rPr>
  </w:style>
  <w:style w:type="table" w:customStyle="1" w:styleId="310">
    <w:name w:val="Таблица простая 31"/>
    <w:basedOn w:val="a1"/>
    <w:uiPriority w:val="43"/>
    <w:rsid w:val="00555F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8">
    <w:name w:val="TOC Heading"/>
    <w:basedOn w:val="1"/>
    <w:next w:val="a"/>
    <w:uiPriority w:val="39"/>
    <w:unhideWhenUsed/>
    <w:qFormat/>
    <w:rsid w:val="00555F0D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"/>
    <w:next w:val="a"/>
    <w:autoRedefine/>
    <w:uiPriority w:val="39"/>
    <w:unhideWhenUsed/>
    <w:rsid w:val="00555F0D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aff9">
    <w:name w:val="Subtitle"/>
    <w:basedOn w:val="a"/>
    <w:next w:val="a"/>
    <w:link w:val="affa"/>
    <w:uiPriority w:val="11"/>
    <w:qFormat/>
    <w:rsid w:val="00E926C1"/>
    <w:pPr>
      <w:numPr>
        <w:ilvl w:val="1"/>
      </w:numPr>
      <w:spacing w:before="240" w:after="240"/>
      <w:jc w:val="left"/>
      <w:outlineLvl w:val="0"/>
    </w:pPr>
    <w:rPr>
      <w:rFonts w:ascii="Times New Roman" w:eastAsiaTheme="minorEastAsia" w:hAnsi="Times New Roman" w:cs="Times New Roman"/>
      <w:b/>
      <w:spacing w:val="15"/>
    </w:rPr>
  </w:style>
  <w:style w:type="character" w:customStyle="1" w:styleId="affa">
    <w:name w:val="Подзаголовок Знак"/>
    <w:basedOn w:val="a0"/>
    <w:link w:val="aff9"/>
    <w:uiPriority w:val="11"/>
    <w:rsid w:val="00E926C1"/>
    <w:rPr>
      <w:rFonts w:ascii="Times New Roman" w:eastAsiaTheme="minorEastAsia" w:hAnsi="Times New Roman" w:cs="Times New Roman"/>
      <w:b/>
      <w:spacing w:val="15"/>
      <w:sz w:val="28"/>
    </w:rPr>
  </w:style>
  <w:style w:type="paragraph" w:styleId="23">
    <w:name w:val="toc 2"/>
    <w:basedOn w:val="a"/>
    <w:next w:val="a"/>
    <w:autoRedefine/>
    <w:uiPriority w:val="39"/>
    <w:unhideWhenUsed/>
    <w:rsid w:val="00565060"/>
    <w:pPr>
      <w:tabs>
        <w:tab w:val="right" w:leader="dot" w:pos="9628"/>
      </w:tabs>
      <w:spacing w:before="240"/>
      <w:jc w:val="left"/>
    </w:pPr>
    <w:rPr>
      <w:rFonts w:ascii="Times New Roman" w:eastAsia="Times New Roman" w:hAnsi="Times New Roman" w:cs="Times New Roman"/>
      <w:b/>
      <w:bCs/>
      <w:iCs/>
      <w:noProof/>
      <w:sz w:val="22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555F0D"/>
    <w:pPr>
      <w:ind w:left="280"/>
      <w:jc w:val="left"/>
    </w:pPr>
    <w:rPr>
      <w:rFonts w:cs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555F0D"/>
    <w:pPr>
      <w:ind w:left="560"/>
      <w:jc w:val="left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55F0D"/>
    <w:pPr>
      <w:ind w:left="840"/>
      <w:jc w:val="left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55F0D"/>
    <w:pPr>
      <w:ind w:left="1120"/>
      <w:jc w:val="left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55F0D"/>
    <w:pPr>
      <w:ind w:left="1400"/>
      <w:jc w:val="left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55F0D"/>
    <w:pPr>
      <w:ind w:left="1680"/>
      <w:jc w:val="left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55F0D"/>
    <w:pPr>
      <w:ind w:left="1960"/>
      <w:jc w:val="left"/>
    </w:pPr>
    <w:rPr>
      <w:rFonts w:cstheme="minorHAnsi"/>
      <w:sz w:val="20"/>
      <w:szCs w:val="20"/>
    </w:rPr>
  </w:style>
  <w:style w:type="paragraph" w:customStyle="1" w:styleId="11">
    <w:name w:val="Стиль1"/>
    <w:basedOn w:val="aff9"/>
    <w:uiPriority w:val="99"/>
    <w:qFormat/>
    <w:rsid w:val="00555F0D"/>
    <w:pPr>
      <w:numPr>
        <w:numId w:val="3"/>
      </w:numPr>
      <w:ind w:left="0" w:firstLine="0"/>
    </w:pPr>
    <w:rPr>
      <w:szCs w:val="28"/>
    </w:rPr>
  </w:style>
  <w:style w:type="paragraph" w:customStyle="1" w:styleId="affb">
    <w:name w:val="Ольга"/>
    <w:basedOn w:val="11"/>
    <w:link w:val="affc"/>
    <w:qFormat/>
    <w:rsid w:val="00555F0D"/>
    <w:pPr>
      <w:ind w:left="1429" w:hanging="720"/>
    </w:pPr>
  </w:style>
  <w:style w:type="paragraph" w:customStyle="1" w:styleId="10">
    <w:name w:val="ольга1"/>
    <w:basedOn w:val="affb"/>
    <w:link w:val="18"/>
    <w:qFormat/>
    <w:rsid w:val="00555F0D"/>
    <w:pPr>
      <w:numPr>
        <w:ilvl w:val="0"/>
        <w:numId w:val="4"/>
      </w:numPr>
      <w:ind w:left="0" w:firstLine="0"/>
    </w:pPr>
  </w:style>
  <w:style w:type="paragraph" w:customStyle="1" w:styleId="111">
    <w:name w:val="Стиль111"/>
    <w:basedOn w:val="aff9"/>
    <w:link w:val="1110"/>
    <w:qFormat/>
    <w:rsid w:val="00555F0D"/>
    <w:pPr>
      <w:numPr>
        <w:numId w:val="2"/>
      </w:numPr>
    </w:pPr>
  </w:style>
  <w:style w:type="character" w:customStyle="1" w:styleId="affc">
    <w:name w:val="Ольга Знак"/>
    <w:basedOn w:val="a0"/>
    <w:link w:val="affb"/>
    <w:rsid w:val="00555F0D"/>
    <w:rPr>
      <w:rFonts w:ascii="Times New Roman" w:eastAsiaTheme="minorEastAsia" w:hAnsi="Times New Roman" w:cs="Times New Roman"/>
      <w:b/>
      <w:spacing w:val="15"/>
      <w:sz w:val="28"/>
      <w:szCs w:val="28"/>
    </w:rPr>
  </w:style>
  <w:style w:type="character" w:customStyle="1" w:styleId="18">
    <w:name w:val="ольга1 Знак"/>
    <w:basedOn w:val="affc"/>
    <w:link w:val="10"/>
    <w:rsid w:val="00555F0D"/>
    <w:rPr>
      <w:rFonts w:ascii="Times New Roman" w:eastAsiaTheme="minorEastAsia" w:hAnsi="Times New Roman" w:cs="Times New Roman"/>
      <w:b/>
      <w:spacing w:val="15"/>
      <w:sz w:val="28"/>
      <w:szCs w:val="28"/>
    </w:rPr>
  </w:style>
  <w:style w:type="character" w:customStyle="1" w:styleId="1110">
    <w:name w:val="Стиль111 Знак"/>
    <w:basedOn w:val="affa"/>
    <w:link w:val="111"/>
    <w:rsid w:val="00555F0D"/>
    <w:rPr>
      <w:rFonts w:ascii="Times New Roman" w:eastAsiaTheme="minorEastAsia" w:hAnsi="Times New Roman" w:cs="Times New Roman"/>
      <w:b/>
      <w:spacing w:val="15"/>
      <w:sz w:val="28"/>
    </w:rPr>
  </w:style>
  <w:style w:type="paragraph" w:customStyle="1" w:styleId="410">
    <w:name w:val="4.1"/>
    <w:basedOn w:val="aff9"/>
    <w:link w:val="411"/>
    <w:qFormat/>
    <w:rsid w:val="00555F0D"/>
    <w:rPr>
      <w:szCs w:val="28"/>
    </w:rPr>
  </w:style>
  <w:style w:type="paragraph" w:customStyle="1" w:styleId="412">
    <w:name w:val="4.1."/>
    <w:basedOn w:val="410"/>
    <w:link w:val="413"/>
    <w:qFormat/>
    <w:rsid w:val="00555F0D"/>
  </w:style>
  <w:style w:type="character" w:customStyle="1" w:styleId="411">
    <w:name w:val="4.1 Знак"/>
    <w:basedOn w:val="affa"/>
    <w:link w:val="410"/>
    <w:rsid w:val="00555F0D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  <w:szCs w:val="28"/>
    </w:rPr>
  </w:style>
  <w:style w:type="character" w:customStyle="1" w:styleId="413">
    <w:name w:val="4.1. Знак"/>
    <w:basedOn w:val="411"/>
    <w:link w:val="412"/>
    <w:rsid w:val="00555F0D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  <w:szCs w:val="28"/>
    </w:rPr>
  </w:style>
  <w:style w:type="paragraph" w:customStyle="1" w:styleId="TabText">
    <w:name w:val="Tab_Text"/>
    <w:aliases w:val="Black,Normal + HelveticaNeue LT 55 Roman,10 pt,Justified"/>
    <w:link w:val="TabTextChar"/>
    <w:qFormat/>
    <w:rsid w:val="00555F0D"/>
    <w:pPr>
      <w:spacing w:after="0" w:line="240" w:lineRule="auto"/>
    </w:pPr>
    <w:rPr>
      <w:rFonts w:ascii="HelveticaNeue LT 55 Roman" w:eastAsia="Times New Roman" w:hAnsi="HelveticaNeue LT 55 Roman" w:cs="HelveticaNeue LT 55 Roman"/>
      <w:sz w:val="14"/>
      <w:szCs w:val="14"/>
      <w:lang w:val="en-GB" w:eastAsia="ru-RU" w:bidi="ml-IN"/>
    </w:rPr>
  </w:style>
  <w:style w:type="character" w:customStyle="1" w:styleId="TabTextChar">
    <w:name w:val="Tab_Text Char"/>
    <w:aliases w:val="Black Char"/>
    <w:link w:val="TabText"/>
    <w:locked/>
    <w:rsid w:val="00555F0D"/>
    <w:rPr>
      <w:rFonts w:ascii="HelveticaNeue LT 55 Roman" w:eastAsia="Times New Roman" w:hAnsi="HelveticaNeue LT 55 Roman" w:cs="HelveticaNeue LT 55 Roman"/>
      <w:sz w:val="14"/>
      <w:szCs w:val="14"/>
      <w:lang w:val="en-GB" w:eastAsia="ru-RU" w:bidi="ml-IN"/>
    </w:rPr>
  </w:style>
  <w:style w:type="paragraph" w:customStyle="1" w:styleId="SourceLarge">
    <w:name w:val="SourceLarge"/>
    <w:next w:val="a"/>
    <w:link w:val="SourceLargeChar"/>
    <w:qFormat/>
    <w:rsid w:val="00555F0D"/>
    <w:pPr>
      <w:suppressAutoHyphens/>
      <w:spacing w:after="360" w:line="160" w:lineRule="atLeast"/>
    </w:pPr>
    <w:rPr>
      <w:rFonts w:ascii="HelveticaNeue LT 65 Medium" w:eastAsia="Times New Roman" w:hAnsi="HelveticaNeue LT 65 Medium" w:cs="HelveticaNeue LT 65 Medium"/>
      <w:sz w:val="11"/>
      <w:szCs w:val="11"/>
      <w:lang w:val="en-GB" w:eastAsia="ru-RU" w:bidi="ml-IN"/>
    </w:rPr>
  </w:style>
  <w:style w:type="character" w:customStyle="1" w:styleId="SourceLargeChar">
    <w:name w:val="SourceLarge Char"/>
    <w:link w:val="SourceLarge"/>
    <w:locked/>
    <w:rsid w:val="00555F0D"/>
    <w:rPr>
      <w:rFonts w:ascii="HelveticaNeue LT 65 Medium" w:eastAsia="Times New Roman" w:hAnsi="HelveticaNeue LT 65 Medium" w:cs="HelveticaNeue LT 65 Medium"/>
      <w:sz w:val="11"/>
      <w:szCs w:val="11"/>
      <w:lang w:val="en-GB" w:eastAsia="ru-RU" w:bidi="ml-IN"/>
    </w:rPr>
  </w:style>
  <w:style w:type="paragraph" w:customStyle="1" w:styleId="GraphTitle">
    <w:name w:val="Graph_Title"/>
    <w:basedOn w:val="a"/>
    <w:link w:val="GraphTitleChar"/>
    <w:qFormat/>
    <w:rsid w:val="00555F0D"/>
    <w:pPr>
      <w:suppressAutoHyphens/>
      <w:spacing w:before="120" w:after="40"/>
      <w:jc w:val="left"/>
    </w:pPr>
    <w:rPr>
      <w:rFonts w:ascii="HelveticaNeue LT 65 Medium" w:eastAsia="Times New Roman" w:hAnsi="HelveticaNeue LT 65 Medium" w:cs="HelveticaNeue LT 65 Medium"/>
      <w:sz w:val="17"/>
      <w:szCs w:val="17"/>
      <w:lang w:val="en-GB" w:eastAsia="ru-RU" w:bidi="ml-IN"/>
    </w:rPr>
  </w:style>
  <w:style w:type="character" w:customStyle="1" w:styleId="GraphTitleChar">
    <w:name w:val="Graph_Title Char"/>
    <w:link w:val="GraphTitle"/>
    <w:locked/>
    <w:rsid w:val="00555F0D"/>
    <w:rPr>
      <w:rFonts w:ascii="HelveticaNeue LT 65 Medium" w:eastAsia="Times New Roman" w:hAnsi="HelveticaNeue LT 65 Medium" w:cs="HelveticaNeue LT 65 Medium"/>
      <w:sz w:val="17"/>
      <w:szCs w:val="17"/>
      <w:lang w:val="en-GB" w:eastAsia="ru-RU" w:bidi="ml-IN"/>
    </w:rPr>
  </w:style>
  <w:style w:type="table" w:customStyle="1" w:styleId="Smalltable">
    <w:name w:val="Small table"/>
    <w:basedOn w:val="a1"/>
    <w:rsid w:val="00555F0D"/>
    <w:pPr>
      <w:spacing w:after="0" w:line="240" w:lineRule="auto"/>
      <w:jc w:val="both"/>
    </w:pPr>
    <w:rPr>
      <w:rFonts w:ascii="HelveticaNeue LT 65 Medium" w:eastAsia="Times New Roman" w:hAnsi="HelveticaNeue LT 65 Medium" w:cs="Times New Roman"/>
      <w:sz w:val="14"/>
      <w:szCs w:val="14"/>
      <w:lang w:val="en-US"/>
    </w:rPr>
    <w:tblPr>
      <w:tblInd w:w="2608" w:type="dxa"/>
      <w:tblCellMar>
        <w:top w:w="0" w:type="dxa"/>
        <w:left w:w="0" w:type="dxa"/>
        <w:bottom w:w="0" w:type="dxa"/>
        <w:right w:w="0" w:type="dxa"/>
      </w:tblCellMar>
    </w:tblPr>
    <w:tcPr>
      <w:tcMar>
        <w:left w:w="28" w:type="dxa"/>
        <w:right w:w="28" w:type="dxa"/>
      </w:tcMar>
    </w:tcPr>
  </w:style>
  <w:style w:type="character" w:styleId="affd">
    <w:name w:val="FollowedHyperlink"/>
    <w:basedOn w:val="a0"/>
    <w:uiPriority w:val="99"/>
    <w:semiHidden/>
    <w:unhideWhenUsed/>
    <w:rsid w:val="00155B36"/>
    <w:rPr>
      <w:color w:val="800080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B03CF"/>
    <w:rPr>
      <w:rFonts w:ascii="Calibri" w:eastAsia="Calibri" w:hAnsi="Calibri" w:cs="Calibri"/>
    </w:rPr>
  </w:style>
  <w:style w:type="table" w:customStyle="1" w:styleId="19">
    <w:name w:val="Светлая заливка1"/>
    <w:basedOn w:val="a1"/>
    <w:uiPriority w:val="60"/>
    <w:rsid w:val="00967CF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7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710232"/>
    <w:pPr>
      <w:widowControl w:val="0"/>
      <w:autoSpaceDE w:val="0"/>
      <w:autoSpaceDN w:val="0"/>
      <w:adjustRightInd w:val="0"/>
      <w:spacing w:line="331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uiPriority w:val="99"/>
    <w:qFormat/>
    <w:rsid w:val="007102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710232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102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">
    <w:name w:val="Стиль2"/>
    <w:basedOn w:val="a4"/>
    <w:link w:val="25"/>
    <w:qFormat/>
    <w:rsid w:val="000E0BC9"/>
    <w:pPr>
      <w:numPr>
        <w:ilvl w:val="2"/>
      </w:numPr>
      <w:spacing w:before="120"/>
      <w:ind w:left="1428" w:hanging="720"/>
    </w:pPr>
    <w:rPr>
      <w:rFonts w:ascii="Times New Roman" w:hAnsi="Times New Roman" w:cs="Times New Roman"/>
      <w:b/>
      <w:szCs w:val="28"/>
    </w:rPr>
  </w:style>
  <w:style w:type="character" w:customStyle="1" w:styleId="25">
    <w:name w:val="Стиль2 Знак"/>
    <w:basedOn w:val="a5"/>
    <w:link w:val="24"/>
    <w:rsid w:val="000E0BC9"/>
    <w:rPr>
      <w:rFonts w:ascii="Times New Roman" w:hAnsi="Times New Roman" w:cs="Times New Roman"/>
      <w:b/>
      <w:sz w:val="28"/>
      <w:szCs w:val="28"/>
    </w:rPr>
  </w:style>
  <w:style w:type="paragraph" w:customStyle="1" w:styleId="311">
    <w:name w:val="Заголовок 31"/>
    <w:basedOn w:val="a"/>
    <w:next w:val="a"/>
    <w:semiHidden/>
    <w:unhideWhenUsed/>
    <w:qFormat/>
    <w:rsid w:val="00052643"/>
    <w:pPr>
      <w:keepNext/>
      <w:keepLines/>
      <w:spacing w:before="40"/>
      <w:jc w:val="left"/>
      <w:outlineLvl w:val="2"/>
    </w:pPr>
    <w:rPr>
      <w:rFonts w:ascii="Times New Roman" w:eastAsia="Times New Roman" w:hAnsi="Times New Roman" w:cs="Times New Roman"/>
      <w:b/>
      <w:color w:val="243F60"/>
      <w:szCs w:val="28"/>
      <w:lang w:eastAsia="ru-RU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052643"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52643"/>
  </w:style>
  <w:style w:type="character" w:customStyle="1" w:styleId="1b">
    <w:name w:val="Гиперссылка1"/>
    <w:basedOn w:val="a0"/>
    <w:uiPriority w:val="99"/>
    <w:semiHidden/>
    <w:unhideWhenUsed/>
    <w:rsid w:val="00052643"/>
    <w:rPr>
      <w:color w:val="0000FF"/>
      <w:u w:val="single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052643"/>
    <w:rPr>
      <w:color w:val="800080"/>
      <w:u w:val="single"/>
    </w:rPr>
  </w:style>
  <w:style w:type="paragraph" w:customStyle="1" w:styleId="Web11">
    <w:name w:val="Обычный (Web)11"/>
    <w:basedOn w:val="1"/>
    <w:next w:val="a"/>
    <w:autoRedefine/>
    <w:uiPriority w:val="99"/>
    <w:semiHidden/>
    <w:unhideWhenUsed/>
    <w:qFormat/>
    <w:rsid w:val="00052643"/>
    <w:pPr>
      <w:keepLines/>
      <w:numPr>
        <w:numId w:val="0"/>
      </w:numPr>
      <w:spacing w:after="0" w:line="256" w:lineRule="auto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1d">
    <w:name w:val="Основной текст без отступа1"/>
    <w:basedOn w:val="a"/>
    <w:next w:val="ab"/>
    <w:semiHidden/>
    <w:unhideWhenUsed/>
    <w:qFormat/>
    <w:rsid w:val="00052643"/>
    <w:pPr>
      <w:spacing w:after="120"/>
      <w:ind w:left="283"/>
      <w:jc w:val="left"/>
    </w:pPr>
    <w:rPr>
      <w:sz w:val="24"/>
      <w:szCs w:val="24"/>
    </w:rPr>
  </w:style>
  <w:style w:type="character" w:customStyle="1" w:styleId="1e">
    <w:name w:val="Текст примечания Знак1"/>
    <w:basedOn w:val="a0"/>
    <w:semiHidden/>
    <w:rsid w:val="00052643"/>
    <w:rPr>
      <w:sz w:val="20"/>
      <w:szCs w:val="20"/>
    </w:rPr>
  </w:style>
  <w:style w:type="paragraph" w:customStyle="1" w:styleId="1111">
    <w:name w:val="Абзац списка111"/>
    <w:basedOn w:val="a"/>
    <w:next w:val="a4"/>
    <w:uiPriority w:val="34"/>
    <w:qFormat/>
    <w:rsid w:val="00052643"/>
    <w:pPr>
      <w:ind w:left="720"/>
      <w:contextualSpacing/>
    </w:pPr>
  </w:style>
  <w:style w:type="paragraph" w:customStyle="1" w:styleId="1f">
    <w:name w:val="Подзаголовок1"/>
    <w:basedOn w:val="a"/>
    <w:next w:val="a"/>
    <w:uiPriority w:val="11"/>
    <w:qFormat/>
    <w:rsid w:val="00052643"/>
    <w:pPr>
      <w:numPr>
        <w:ilvl w:val="1"/>
      </w:numPr>
      <w:spacing w:after="160"/>
    </w:pPr>
    <w:rPr>
      <w:rFonts w:ascii="Times New Roman" w:eastAsia="Times New Roman" w:hAnsi="Times New Roman" w:cs="Times New Roman"/>
      <w:b/>
      <w:spacing w:val="15"/>
    </w:rPr>
  </w:style>
  <w:style w:type="character" w:customStyle="1" w:styleId="1f0">
    <w:name w:val="Подзаголовок Знак1"/>
    <w:basedOn w:val="a0"/>
    <w:uiPriority w:val="11"/>
    <w:rsid w:val="00052643"/>
    <w:rPr>
      <w:rFonts w:eastAsia="Times New Roman"/>
      <w:color w:val="5A5A5A"/>
      <w:spacing w:val="15"/>
    </w:rPr>
  </w:style>
  <w:style w:type="paragraph" w:customStyle="1" w:styleId="1f1">
    <w:name w:val="Верхний колонтитул1"/>
    <w:basedOn w:val="a"/>
    <w:next w:val="a6"/>
    <w:uiPriority w:val="99"/>
    <w:semiHidden/>
    <w:unhideWhenUsed/>
    <w:rsid w:val="00052643"/>
    <w:pPr>
      <w:tabs>
        <w:tab w:val="center" w:pos="4677"/>
        <w:tab w:val="right" w:pos="9355"/>
      </w:tabs>
    </w:pPr>
  </w:style>
  <w:style w:type="character" w:customStyle="1" w:styleId="1f2">
    <w:name w:val="Верхний колонтитул Знак1"/>
    <w:basedOn w:val="a0"/>
    <w:uiPriority w:val="99"/>
    <w:semiHidden/>
    <w:rsid w:val="00052643"/>
    <w:rPr>
      <w:rFonts w:ascii="Calibri" w:eastAsia="Calibri" w:hAnsi="Calibri" w:cs="Times New Roman"/>
      <w:sz w:val="28"/>
    </w:rPr>
  </w:style>
  <w:style w:type="paragraph" w:customStyle="1" w:styleId="1f3">
    <w:name w:val="Нижний колонтитул1"/>
    <w:basedOn w:val="a"/>
    <w:next w:val="a8"/>
    <w:semiHidden/>
    <w:unhideWhenUsed/>
    <w:rsid w:val="00052643"/>
    <w:pPr>
      <w:tabs>
        <w:tab w:val="center" w:pos="4677"/>
        <w:tab w:val="right" w:pos="9355"/>
      </w:tabs>
    </w:pPr>
  </w:style>
  <w:style w:type="character" w:customStyle="1" w:styleId="1f4">
    <w:name w:val="Нижний колонтитул Знак1"/>
    <w:basedOn w:val="a0"/>
    <w:semiHidden/>
    <w:rsid w:val="00052643"/>
    <w:rPr>
      <w:rFonts w:ascii="Calibri" w:eastAsia="Calibri" w:hAnsi="Calibri" w:cs="Times New Roman"/>
      <w:sz w:val="28"/>
    </w:rPr>
  </w:style>
  <w:style w:type="paragraph" w:customStyle="1" w:styleId="210">
    <w:name w:val="Основной текст 21"/>
    <w:basedOn w:val="a"/>
    <w:next w:val="21"/>
    <w:semiHidden/>
    <w:unhideWhenUsed/>
    <w:rsid w:val="00052643"/>
    <w:pPr>
      <w:spacing w:after="120" w:line="480" w:lineRule="auto"/>
    </w:pPr>
  </w:style>
  <w:style w:type="character" w:customStyle="1" w:styleId="211">
    <w:name w:val="Основной текст 2 Знак1"/>
    <w:basedOn w:val="a0"/>
    <w:semiHidden/>
    <w:rsid w:val="00052643"/>
    <w:rPr>
      <w:rFonts w:ascii="Calibri" w:eastAsia="Calibri" w:hAnsi="Calibri" w:cs="Times New Roman"/>
      <w:sz w:val="28"/>
    </w:rPr>
  </w:style>
  <w:style w:type="paragraph" w:customStyle="1" w:styleId="1f5">
    <w:name w:val="Текст выноски1"/>
    <w:basedOn w:val="a"/>
    <w:next w:val="ae"/>
    <w:semiHidden/>
    <w:unhideWhenUsed/>
    <w:rsid w:val="00052643"/>
    <w:rPr>
      <w:rFonts w:ascii="Tahoma" w:hAnsi="Tahoma" w:cs="Tahoma"/>
      <w:sz w:val="16"/>
      <w:szCs w:val="16"/>
    </w:rPr>
  </w:style>
  <w:style w:type="character" w:customStyle="1" w:styleId="1f6">
    <w:name w:val="Текст выноски Знак1"/>
    <w:basedOn w:val="a0"/>
    <w:semiHidden/>
    <w:rsid w:val="00052643"/>
    <w:rPr>
      <w:rFonts w:ascii="Segoe UI" w:eastAsia="Calibri" w:hAnsi="Segoe UI" w:cs="Segoe UI"/>
      <w:sz w:val="18"/>
      <w:szCs w:val="18"/>
    </w:rPr>
  </w:style>
  <w:style w:type="character" w:customStyle="1" w:styleId="1f7">
    <w:name w:val="Текст сноски Знак1"/>
    <w:basedOn w:val="a0"/>
    <w:semiHidden/>
    <w:rsid w:val="00052643"/>
    <w:rPr>
      <w:sz w:val="20"/>
      <w:szCs w:val="20"/>
    </w:rPr>
  </w:style>
  <w:style w:type="character" w:customStyle="1" w:styleId="1f8">
    <w:name w:val="Текст Знак1"/>
    <w:basedOn w:val="a0"/>
    <w:semiHidden/>
    <w:rsid w:val="00052643"/>
    <w:rPr>
      <w:rFonts w:ascii="Consolas" w:hAnsi="Consolas"/>
      <w:sz w:val="21"/>
      <w:szCs w:val="21"/>
    </w:rPr>
  </w:style>
  <w:style w:type="character" w:customStyle="1" w:styleId="1f9">
    <w:name w:val="Тема примечания Знак1"/>
    <w:basedOn w:val="1e"/>
    <w:semiHidden/>
    <w:rsid w:val="00052643"/>
    <w:rPr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semiHidden/>
    <w:rsid w:val="00052643"/>
    <w:rPr>
      <w:sz w:val="20"/>
      <w:szCs w:val="20"/>
    </w:rPr>
  </w:style>
  <w:style w:type="character" w:customStyle="1" w:styleId="1fb">
    <w:name w:val="Основной текст Знак1"/>
    <w:basedOn w:val="a0"/>
    <w:semiHidden/>
    <w:rsid w:val="00052643"/>
    <w:rPr>
      <w:sz w:val="28"/>
    </w:rPr>
  </w:style>
  <w:style w:type="character" w:customStyle="1" w:styleId="312">
    <w:name w:val="Основной текст с отступом 3 Знак1"/>
    <w:basedOn w:val="a0"/>
    <w:uiPriority w:val="99"/>
    <w:semiHidden/>
    <w:rsid w:val="00052643"/>
    <w:rPr>
      <w:sz w:val="16"/>
      <w:szCs w:val="16"/>
    </w:rPr>
  </w:style>
  <w:style w:type="character" w:customStyle="1" w:styleId="313">
    <w:name w:val="Заголовок 3 Знак1"/>
    <w:basedOn w:val="a0"/>
    <w:uiPriority w:val="9"/>
    <w:semiHidden/>
    <w:rsid w:val="000526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11">
    <w:name w:val="Заголовок 5 Знак1"/>
    <w:basedOn w:val="a0"/>
    <w:uiPriority w:val="9"/>
    <w:semiHidden/>
    <w:rsid w:val="00052643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26">
    <w:name w:val="Верхний колонтитул Знак2"/>
    <w:basedOn w:val="a0"/>
    <w:uiPriority w:val="99"/>
    <w:semiHidden/>
    <w:rsid w:val="00052643"/>
    <w:rPr>
      <w:sz w:val="28"/>
    </w:rPr>
  </w:style>
  <w:style w:type="character" w:customStyle="1" w:styleId="27">
    <w:name w:val="Нижний колонтитул Знак2"/>
    <w:basedOn w:val="a0"/>
    <w:uiPriority w:val="99"/>
    <w:semiHidden/>
    <w:rsid w:val="00052643"/>
    <w:rPr>
      <w:sz w:val="28"/>
    </w:rPr>
  </w:style>
  <w:style w:type="character" w:customStyle="1" w:styleId="28">
    <w:name w:val="Основной текст с отступом Знак2"/>
    <w:basedOn w:val="a0"/>
    <w:uiPriority w:val="99"/>
    <w:semiHidden/>
    <w:rsid w:val="00052643"/>
    <w:rPr>
      <w:sz w:val="28"/>
    </w:rPr>
  </w:style>
  <w:style w:type="character" w:customStyle="1" w:styleId="29">
    <w:name w:val="Подзаголовок Знак2"/>
    <w:basedOn w:val="a0"/>
    <w:uiPriority w:val="11"/>
    <w:rsid w:val="00052643"/>
    <w:rPr>
      <w:rFonts w:eastAsiaTheme="minorEastAsia"/>
      <w:color w:val="5A5A5A" w:themeColor="text1" w:themeTint="A5"/>
      <w:spacing w:val="15"/>
    </w:rPr>
  </w:style>
  <w:style w:type="character" w:customStyle="1" w:styleId="220">
    <w:name w:val="Основной текст 2 Знак2"/>
    <w:basedOn w:val="a0"/>
    <w:uiPriority w:val="99"/>
    <w:semiHidden/>
    <w:rsid w:val="00052643"/>
    <w:rPr>
      <w:sz w:val="28"/>
    </w:rPr>
  </w:style>
  <w:style w:type="character" w:customStyle="1" w:styleId="2a">
    <w:name w:val="Текст выноски Знак2"/>
    <w:basedOn w:val="a0"/>
    <w:uiPriority w:val="99"/>
    <w:semiHidden/>
    <w:rsid w:val="00052643"/>
    <w:rPr>
      <w:rFonts w:ascii="Segoe UI" w:hAnsi="Segoe UI" w:cs="Segoe UI"/>
      <w:sz w:val="18"/>
      <w:szCs w:val="18"/>
    </w:rPr>
  </w:style>
  <w:style w:type="table" w:customStyle="1" w:styleId="3110">
    <w:name w:val="Таблица простая 311"/>
    <w:basedOn w:val="a1"/>
    <w:uiPriority w:val="43"/>
    <w:rsid w:val="000526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CC3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BD226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main-pagecontent-information-link-shild">
    <w:name w:val="main-page__content-information-link-shild"/>
    <w:basedOn w:val="a0"/>
    <w:rsid w:val="00BD2264"/>
  </w:style>
  <w:style w:type="numbering" w:customStyle="1" w:styleId="2b">
    <w:name w:val="Нет списка2"/>
    <w:next w:val="a2"/>
    <w:uiPriority w:val="99"/>
    <w:semiHidden/>
    <w:unhideWhenUsed/>
    <w:rsid w:val="005C6724"/>
  </w:style>
  <w:style w:type="table" w:customStyle="1" w:styleId="1fc">
    <w:name w:val="Сетка таблицы1"/>
    <w:basedOn w:val="a1"/>
    <w:next w:val="a3"/>
    <w:uiPriority w:val="59"/>
    <w:rsid w:val="005C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basedOn w:val="a1"/>
    <w:uiPriority w:val="43"/>
    <w:rsid w:val="005C67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malltable1">
    <w:name w:val="Small table1"/>
    <w:basedOn w:val="a1"/>
    <w:rsid w:val="005C6724"/>
    <w:pPr>
      <w:spacing w:after="0" w:line="240" w:lineRule="auto"/>
      <w:jc w:val="both"/>
    </w:pPr>
    <w:rPr>
      <w:rFonts w:ascii="HelveticaNeue LT 65 Medium" w:eastAsia="Times New Roman" w:hAnsi="HelveticaNeue LT 65 Medium" w:cs="Times New Roman"/>
      <w:sz w:val="14"/>
      <w:szCs w:val="14"/>
      <w:lang w:val="en-US"/>
    </w:rPr>
    <w:tblPr>
      <w:tblInd w:w="2608" w:type="dxa"/>
      <w:tblCellMar>
        <w:top w:w="0" w:type="dxa"/>
        <w:left w:w="0" w:type="dxa"/>
        <w:bottom w:w="0" w:type="dxa"/>
        <w:right w:w="0" w:type="dxa"/>
      </w:tblCellMar>
    </w:tblPr>
    <w:tcPr>
      <w:tcMar>
        <w:left w:w="28" w:type="dxa"/>
        <w:right w:w="28" w:type="dxa"/>
      </w:tcMar>
    </w:tcPr>
  </w:style>
  <w:style w:type="table" w:customStyle="1" w:styleId="110">
    <w:name w:val="Светлая заливка11"/>
    <w:basedOn w:val="a1"/>
    <w:uiPriority w:val="60"/>
    <w:rsid w:val="005C6724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12">
    <w:name w:val="Нет списка11"/>
    <w:next w:val="a2"/>
    <w:uiPriority w:val="99"/>
    <w:semiHidden/>
    <w:unhideWhenUsed/>
    <w:rsid w:val="005C6724"/>
  </w:style>
  <w:style w:type="table" w:customStyle="1" w:styleId="3111">
    <w:name w:val="Таблица простая 3111"/>
    <w:basedOn w:val="a1"/>
    <w:uiPriority w:val="43"/>
    <w:rsid w:val="005C67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3">
    <w:name w:val="Таблица простая 11"/>
    <w:basedOn w:val="a1"/>
    <w:next w:val="PlainTable1"/>
    <w:uiPriority w:val="41"/>
    <w:rsid w:val="005C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D9FD-DF25-48C8-B3A4-CA925F47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Ветровская Елена Юрьевна</dc:creator>
  <cp:lastModifiedBy>Пользователь Windows</cp:lastModifiedBy>
  <cp:revision>2</cp:revision>
  <cp:lastPrinted>2022-10-13T11:13:00Z</cp:lastPrinted>
  <dcterms:created xsi:type="dcterms:W3CDTF">2022-11-10T06:36:00Z</dcterms:created>
  <dcterms:modified xsi:type="dcterms:W3CDTF">2022-11-10T06:36:00Z</dcterms:modified>
</cp:coreProperties>
</file>