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A7" w:rsidRPr="004B5A3B" w:rsidRDefault="008246CF" w:rsidP="009767A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B5A3B">
        <w:rPr>
          <w:bCs/>
        </w:rPr>
        <w:t xml:space="preserve">                                   Приложение </w:t>
      </w:r>
      <w:r w:rsidR="004B5A3B" w:rsidRPr="004B5A3B">
        <w:rPr>
          <w:bCs/>
        </w:rPr>
        <w:t>8</w:t>
      </w:r>
    </w:p>
    <w:p w:rsidR="008246CF" w:rsidRPr="004B5A3B" w:rsidRDefault="008246CF" w:rsidP="009767A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B5A3B">
        <w:rPr>
          <w:bCs/>
        </w:rPr>
        <w:t xml:space="preserve">                                                             к  решению Совета депутатов</w:t>
      </w:r>
    </w:p>
    <w:p w:rsidR="009E63D6" w:rsidRPr="004B5A3B" w:rsidRDefault="008246CF" w:rsidP="009767A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B5A3B">
        <w:rPr>
          <w:bCs/>
        </w:rPr>
        <w:t xml:space="preserve">                                 от                   №</w:t>
      </w:r>
    </w:p>
    <w:p w:rsidR="008246CF" w:rsidRPr="004B5A3B" w:rsidRDefault="008246CF" w:rsidP="009767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2E5F" w:rsidRPr="004B5A3B" w:rsidRDefault="00C92E5F" w:rsidP="009767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10B2C" w:rsidRDefault="00210B2C" w:rsidP="009767A7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210B2C">
        <w:rPr>
          <w:rFonts w:ascii="TimesNewRomanPS-BoldMT" w:hAnsi="TimesNewRomanPS-BoldMT" w:cs="TimesNewRomanPS-BoldMT"/>
          <w:bCs/>
          <w:sz w:val="28"/>
          <w:szCs w:val="28"/>
        </w:rPr>
        <w:t xml:space="preserve">Методика </w:t>
      </w:r>
    </w:p>
    <w:p w:rsidR="009767A7" w:rsidRPr="00210B2C" w:rsidRDefault="004B5A3B" w:rsidP="00976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Расчета объема иных межбюджетных трансфертов на осуществление части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полномочий</w:t>
      </w:r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>,п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>ередаваемых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из бюджета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Лазурненского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сельсовета бюджету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Козульского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района по исполнению бюджета на 202</w:t>
      </w:r>
      <w:r w:rsidR="0023657F">
        <w:rPr>
          <w:rFonts w:ascii="TimesNewRomanPS-BoldMT" w:hAnsi="TimesNewRomanPS-BoldMT" w:cs="TimesNewRomanPS-BoldMT"/>
          <w:bCs/>
          <w:sz w:val="28"/>
          <w:szCs w:val="28"/>
        </w:rPr>
        <w:t>3</w:t>
      </w:r>
      <w:r>
        <w:rPr>
          <w:rFonts w:ascii="TimesNewRomanPS-BoldMT" w:hAnsi="TimesNewRomanPS-BoldMT" w:cs="TimesNewRomanPS-BoldMT"/>
          <w:bCs/>
          <w:sz w:val="28"/>
          <w:szCs w:val="28"/>
        </w:rPr>
        <w:t>год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99A">
        <w:rPr>
          <w:sz w:val="28"/>
          <w:szCs w:val="28"/>
        </w:rPr>
        <w:t>I. ИСТОЧНИКИ ДАННЫХ ДЛЯ ВЫПОЛНЕНИЯ РАСЧЕТОВ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99A">
        <w:rPr>
          <w:sz w:val="28"/>
          <w:szCs w:val="28"/>
        </w:rPr>
        <w:t>И ОПРЕДЕЛЕНИЕ ВРЕМЕННЫХ ПЕРИОДОВ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1. Источниками данных для выполнения расчетов, осуществляемых в рамках настоящей Методики, являются: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1.1. Прогноз Финансового </w:t>
      </w:r>
      <w:r w:rsidR="009E63D6" w:rsidRPr="00B3799A">
        <w:rPr>
          <w:sz w:val="28"/>
          <w:szCs w:val="28"/>
        </w:rPr>
        <w:t>у</w:t>
      </w:r>
      <w:r w:rsidRPr="00B3799A">
        <w:rPr>
          <w:sz w:val="28"/>
          <w:szCs w:val="28"/>
        </w:rPr>
        <w:t xml:space="preserve">правления администрации </w:t>
      </w:r>
      <w:proofErr w:type="spellStart"/>
      <w:r w:rsidR="009E63D6" w:rsidRPr="00B3799A">
        <w:rPr>
          <w:sz w:val="28"/>
          <w:szCs w:val="28"/>
        </w:rPr>
        <w:t>Козульского</w:t>
      </w:r>
      <w:proofErr w:type="spellEnd"/>
      <w:r w:rsidR="009E63D6" w:rsidRPr="00B3799A">
        <w:rPr>
          <w:sz w:val="28"/>
          <w:szCs w:val="28"/>
        </w:rPr>
        <w:t xml:space="preserve"> </w:t>
      </w:r>
      <w:r w:rsidRPr="00B3799A">
        <w:rPr>
          <w:sz w:val="28"/>
          <w:szCs w:val="28"/>
        </w:rPr>
        <w:t>района о доходах консолидированного бюджета муниципального района на очередной год (в разрезе налогов и платежей, включаемых в расчет налогового потенциала), составляемый в целом по району, исходя из прогноза социально-экономического развития района на очередной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1.2. Прогноз Финансового </w:t>
      </w:r>
      <w:r w:rsidR="009E63D6" w:rsidRPr="00B3799A">
        <w:rPr>
          <w:sz w:val="28"/>
          <w:szCs w:val="28"/>
        </w:rPr>
        <w:t>у</w:t>
      </w:r>
      <w:r w:rsidRPr="00B3799A">
        <w:rPr>
          <w:sz w:val="28"/>
          <w:szCs w:val="28"/>
        </w:rPr>
        <w:t xml:space="preserve">правления администрации </w:t>
      </w:r>
      <w:proofErr w:type="spellStart"/>
      <w:r w:rsidR="009E63D6" w:rsidRPr="00B3799A">
        <w:rPr>
          <w:sz w:val="28"/>
          <w:szCs w:val="28"/>
        </w:rPr>
        <w:t>Козульского</w:t>
      </w:r>
      <w:proofErr w:type="spellEnd"/>
      <w:r w:rsidR="009E63D6" w:rsidRPr="00B3799A">
        <w:rPr>
          <w:sz w:val="28"/>
          <w:szCs w:val="28"/>
        </w:rPr>
        <w:t xml:space="preserve"> </w:t>
      </w:r>
      <w:r w:rsidRPr="00B3799A">
        <w:rPr>
          <w:sz w:val="28"/>
          <w:szCs w:val="28"/>
        </w:rPr>
        <w:t>района о структуре расходов бюджетов поселений муниципального района на очередной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1.3. Объем фактических поступлений в бюджеты поселений муниципального района в разрезе отдельных налогов и платежей за отчетный финансовый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1.4. Объем фактических поступлений в бюджет муниципального района с территории поселений в разрезе отдельных налогов и платежей за отчетный финансовый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1.5. Статистические данные в разрезе поселен</w:t>
      </w:r>
      <w:r w:rsidR="0016637E">
        <w:rPr>
          <w:sz w:val="28"/>
          <w:szCs w:val="28"/>
        </w:rPr>
        <w:t>ий муниципального района</w:t>
      </w:r>
      <w:r w:rsidRPr="00B3799A">
        <w:rPr>
          <w:sz w:val="28"/>
          <w:szCs w:val="28"/>
        </w:rPr>
        <w:t>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площадь территории (кв. км);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численность постоянного населения;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численность сельского населения;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удаленность от районного центра;</w:t>
      </w:r>
    </w:p>
    <w:p w:rsidR="009767A7" w:rsidRPr="00B3799A" w:rsidRDefault="009767A7" w:rsidP="00166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количество населенных пунктов, входящих в состав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протяженность улично-дорожной сети (включая проезды, площади и т.д.), находящейся в ведении поселений муниципального района;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>- протяженность улично-дорожной сети для проезда транзитного транспорта, находящейся в ведении поселений муниципального района;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протяженность автомобильных дорог общего пользования, находящихся в ведении поселений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2. В настоящей Методике применяются следующие временные периоды: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- планируемый год - год, на который осуществляется планирование </w:t>
      </w:r>
      <w:r w:rsidRPr="00B3799A">
        <w:rPr>
          <w:sz w:val="28"/>
          <w:szCs w:val="28"/>
        </w:rPr>
        <w:lastRenderedPageBreak/>
        <w:t>показателей;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- текущий год - год, предшествующий </w:t>
      </w:r>
      <w:proofErr w:type="gramStart"/>
      <w:r w:rsidRPr="00B3799A">
        <w:rPr>
          <w:sz w:val="28"/>
          <w:szCs w:val="28"/>
        </w:rPr>
        <w:t>планируемому</w:t>
      </w:r>
      <w:proofErr w:type="gramEnd"/>
      <w:r w:rsidRPr="00B3799A">
        <w:rPr>
          <w:sz w:val="28"/>
          <w:szCs w:val="28"/>
        </w:rPr>
        <w:t>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- отчетный год - год, предшествующий </w:t>
      </w:r>
      <w:proofErr w:type="gramStart"/>
      <w:r w:rsidRPr="00B3799A">
        <w:rPr>
          <w:sz w:val="28"/>
          <w:szCs w:val="28"/>
        </w:rPr>
        <w:t>текущему</w:t>
      </w:r>
      <w:proofErr w:type="gramEnd"/>
      <w:r w:rsidRPr="00B3799A">
        <w:rPr>
          <w:sz w:val="28"/>
          <w:szCs w:val="28"/>
        </w:rPr>
        <w:t>.</w:t>
      </w:r>
    </w:p>
    <w:p w:rsidR="009767A7" w:rsidRDefault="008D5239" w:rsidP="003B4D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7A7" w:rsidRPr="00B3799A">
        <w:rPr>
          <w:sz w:val="28"/>
          <w:szCs w:val="28"/>
        </w:rPr>
        <w:t>3. Расчеты по настоящей Методике осуществляются на основании прогнозных данных, данных об исполнении бюджетов поселений и районного бюджета, имеющихся по состоянию на 1 октября текущего года. Уточнение данных возможно при проведении процедуры их сверки с главами соответствующи</w:t>
      </w:r>
      <w:r w:rsidR="008747A8" w:rsidRPr="00B3799A">
        <w:rPr>
          <w:sz w:val="28"/>
          <w:szCs w:val="28"/>
        </w:rPr>
        <w:t>х муниципальных образований района</w:t>
      </w:r>
      <w:r w:rsidR="009767A7" w:rsidRPr="00B3799A">
        <w:rPr>
          <w:sz w:val="28"/>
          <w:szCs w:val="28"/>
        </w:rPr>
        <w:t xml:space="preserve">, </w:t>
      </w:r>
      <w:r w:rsidR="009767A7" w:rsidRPr="00161DB8">
        <w:rPr>
          <w:sz w:val="28"/>
          <w:szCs w:val="28"/>
        </w:rPr>
        <w:t>но не позднее 1 октября текущего года. Последующее уточнение прогнозных данных и данных об исполнении бюджетов поселений и районного бюджета не ведет к</w:t>
      </w:r>
      <w:r w:rsidR="009767A7" w:rsidRPr="00B3799A">
        <w:rPr>
          <w:sz w:val="28"/>
          <w:szCs w:val="28"/>
        </w:rPr>
        <w:t xml:space="preserve"> перерасчету объема </w:t>
      </w:r>
      <w:r w:rsidR="003B4D40" w:rsidRPr="00210B2C">
        <w:rPr>
          <w:rFonts w:ascii="TimesNewRomanPS-BoldMT" w:hAnsi="TimesNewRomanPS-BoldMT" w:cs="TimesNewRomanPS-BoldMT"/>
          <w:bCs/>
          <w:sz w:val="28"/>
          <w:szCs w:val="28"/>
        </w:rPr>
        <w:t>дотаций на выравнивание бюджетной обеспеченности поселений из бюджета муниципального района</w:t>
      </w:r>
      <w:r w:rsidR="009767A7" w:rsidRPr="00B3799A">
        <w:rPr>
          <w:sz w:val="28"/>
          <w:szCs w:val="28"/>
        </w:rPr>
        <w:t>, рассчитанного по настоящей Методике.</w:t>
      </w:r>
    </w:p>
    <w:p w:rsidR="008D5239" w:rsidRPr="003B4D40" w:rsidRDefault="008D5239" w:rsidP="003B4D4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 xml:space="preserve">В случае если, начиная с очередного финансового года, изменяются предусмотренные Законом Красноярского края </w:t>
      </w:r>
      <w:r w:rsidRPr="007B086C">
        <w:rPr>
          <w:sz w:val="28"/>
          <w:szCs w:val="28"/>
        </w:rPr>
        <w:t xml:space="preserve">от </w:t>
      </w:r>
      <w:r>
        <w:rPr>
          <w:sz w:val="28"/>
          <w:szCs w:val="28"/>
        </w:rPr>
        <w:t>10.07.2007 №2-317 «О межбюджетных отношениях в Красноярском крае» нормативы отчислений от налогов в бюджеты сельских поселений, значение фактического объема налоговых доходов сельских поселений в отчетном финансовом году определяется в сопоставимых условиях</w:t>
      </w:r>
      <w:r w:rsidRPr="007B086C">
        <w:rPr>
          <w:sz w:val="28"/>
          <w:szCs w:val="28"/>
        </w:rPr>
        <w:t>.</w:t>
      </w:r>
      <w:proofErr w:type="gramEnd"/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99A">
        <w:rPr>
          <w:sz w:val="28"/>
          <w:szCs w:val="28"/>
        </w:rPr>
        <w:t>II. ОПРЕДЕЛЕНИЕ РАЗМЕРА ДОТАЦИИ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BC750D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4D40">
        <w:rPr>
          <w:sz w:val="28"/>
          <w:szCs w:val="28"/>
        </w:rPr>
        <w:t>. Доля поселения в общем объеме</w:t>
      </w:r>
      <w:r w:rsidR="003B4D40" w:rsidRPr="0043777B">
        <w:rPr>
          <w:sz w:val="28"/>
          <w:szCs w:val="28"/>
        </w:rPr>
        <w:t xml:space="preserve"> дотаций на выравнивание бюджетной обеспеченности поселений, предоставляемых и</w:t>
      </w:r>
      <w:r w:rsidR="003B4D40">
        <w:rPr>
          <w:sz w:val="28"/>
          <w:szCs w:val="28"/>
        </w:rPr>
        <w:t>з бюджета муниципального района</w:t>
      </w:r>
      <w:r w:rsidR="003B4D40" w:rsidRPr="00B3799A">
        <w:rPr>
          <w:sz w:val="28"/>
          <w:szCs w:val="28"/>
        </w:rPr>
        <w:t xml:space="preserve"> </w:t>
      </w:r>
      <w:r w:rsidR="0025216D">
        <w:rPr>
          <w:sz w:val="28"/>
          <w:szCs w:val="28"/>
        </w:rPr>
        <w:t>(</w:t>
      </w:r>
      <w:proofErr w:type="spellStart"/>
      <w:r w:rsidR="0025216D">
        <w:rPr>
          <w:sz w:val="28"/>
          <w:szCs w:val="28"/>
        </w:rPr>
        <w:t>d</w:t>
      </w:r>
      <w:proofErr w:type="spellEnd"/>
      <w:r w:rsidR="0025216D">
        <w:rPr>
          <w:sz w:val="28"/>
          <w:szCs w:val="28"/>
        </w:rPr>
        <w:t>(</w:t>
      </w:r>
      <w:r w:rsidR="00166EFA">
        <w:rPr>
          <w:sz w:val="28"/>
          <w:szCs w:val="28"/>
        </w:rPr>
        <w:t>РФФПП</w:t>
      </w:r>
      <w:r w:rsidR="009767A7" w:rsidRPr="00B3799A">
        <w:rPr>
          <w:sz w:val="28"/>
          <w:szCs w:val="28"/>
        </w:rPr>
        <w:t>)</w:t>
      </w:r>
      <w:proofErr w:type="spellStart"/>
      <w:r w:rsidR="009767A7" w:rsidRPr="00B3799A">
        <w:rPr>
          <w:sz w:val="28"/>
          <w:szCs w:val="28"/>
        </w:rPr>
        <w:t>i</w:t>
      </w:r>
      <w:proofErr w:type="spellEnd"/>
      <w:r w:rsidR="009767A7" w:rsidRPr="00B3799A">
        <w:rPr>
          <w:sz w:val="28"/>
          <w:szCs w:val="28"/>
        </w:rPr>
        <w:t>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Start w:id="0" w:name="Par55"/>
    <w:bookmarkEnd w:id="0"/>
    <w:p w:rsidR="009767A7" w:rsidRPr="00B3799A" w:rsidRDefault="00262148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0" editas="canvas" style="width:395.05pt;height:45.4pt;mso-position-horizontal-relative:char;mso-position-vertical-relative:line" coordorigin=",-23" coordsize="7901,9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top:-23;width:7901;height:908" o:preferrelative="f">
              <v:fill o:detectmouseclick="t"/>
              <v:path o:extrusionok="t" o:connecttype="none"/>
              <o:lock v:ext="edit" text="t"/>
            </v:shape>
            <v:line id="_x0000_s1061" style="position:absolute" from="1408,321" to="4399,322" strokeweight="28e-5mm"/>
            <v:rect id="_x0000_s1062" style="position:absolute;left:7713;top:167;width:14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),</w:t>
                    </w:r>
                  </w:p>
                </w:txbxContent>
              </v:textbox>
            </v:rect>
            <v:rect id="_x0000_s1063" style="position:absolute;left:7607;top:167;width:121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4" style="position:absolute;left:7540;top:167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65" style="position:absolute;left:3792;top:463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66" style="position:absolute;left:3076;top:463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67" style="position:absolute;left:1960;top:463;width:16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((</w:t>
                    </w:r>
                  </w:p>
                </w:txbxContent>
              </v:textbox>
            </v:rect>
            <v:rect id="_x0000_s1068" style="position:absolute;left:3481;top:16;width:16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))</w:t>
                    </w:r>
                  </w:p>
                </w:txbxContent>
              </v:textbox>
            </v:rect>
            <v:rect id="_x0000_s1069" style="position:absolute;left:2765;top:16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70" style="position:absolute;left:1649;top:16;width:16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((</w:t>
                    </w:r>
                  </w:p>
                </w:txbxContent>
              </v:textbox>
            </v:rect>
            <v:rect id="_x0000_s1071" style="position:absolute;left:991;top:167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72" style="position:absolute;left:183;top:167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73" style="position:absolute;left:1718;top:695;width:71;height:161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74" style="position:absolute;left:4313;top:463;width:67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5" style="position:absolute;left:4099;top:463;width:161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76" style="position:absolute;left:3399;top:463;width:382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БОi</w:t>
                    </w:r>
                    <w:proofErr w:type="spellEnd"/>
                  </w:p>
                </w:txbxContent>
              </v:textbox>
            </v:rect>
            <v:rect id="_x0000_s1077" style="position:absolute;left:2880;top:463;width:162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У</w:t>
                    </w:r>
                  </w:p>
                </w:txbxContent>
              </v:textbox>
            </v:rect>
            <v:rect id="_x0000_s1078" style="position:absolute;left:2137;top:463;width:542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БОср</w:t>
                    </w:r>
                    <w:proofErr w:type="spellEnd"/>
                  </w:p>
                </w:txbxContent>
              </v:textbox>
            </v:rect>
            <v:rect id="_x0000_s1079" style="position:absolute;left:1428;top:463;width:494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SUM</w:t>
                    </w:r>
                  </w:p>
                </w:txbxContent>
              </v:textbox>
            </v:rect>
            <v:rect id="_x0000_s1080" style="position:absolute;left:4083;top:16;width:67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81" style="position:absolute;left:3869;top:16;width:161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82" style="position:absolute;left:3088;top:16;width:382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БОi</w:t>
                    </w:r>
                    <w:proofErr w:type="spellEnd"/>
                  </w:p>
                </w:txbxContent>
              </v:textbox>
            </v:rect>
            <v:rect id="_x0000_s1083" style="position:absolute;left:2569;top:16;width:162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У</w:t>
                    </w:r>
                  </w:p>
                </w:txbxContent>
              </v:textbox>
            </v:rect>
            <v:rect id="_x0000_s1084" style="position:absolute;left:1826;top:16;width:542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БОср</w:t>
                    </w:r>
                    <w:proofErr w:type="spellEnd"/>
                  </w:p>
                </w:txbxContent>
              </v:textbox>
            </v:rect>
            <v:rect id="_x0000_s1085" style="position:absolute;left:1070;top:167;width:67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86" style="position:absolute;left:279;top:167;width:880;height:276;mso-wrap-style:none" filled="f" stroked="f">
              <v:textbox style="mso-fit-shape-to-text:t" inset="0,0,0,0">
                <w:txbxContent>
                  <w:p w:rsidR="0073305E" w:rsidRPr="0025216D" w:rsidRDefault="0073305E">
                    <w:r>
                      <w:rPr>
                        <w:i/>
                        <w:iCs/>
                        <w:color w:val="000000"/>
                      </w:rPr>
                      <w:t>РФФПП</w:t>
                    </w:r>
                  </w:p>
                </w:txbxContent>
              </v:textbox>
            </v:rect>
            <v:rect id="_x0000_s1087" style="position:absolute;left:34;top:167;width:121;height:276;mso-wrap-style:none" filled="f" stroked="f">
              <v:textbox style="mso-fit-shape-to-text:t" inset="0,0,0,0">
                <w:txbxContent>
                  <w:p w:rsidR="0073305E" w:rsidRDefault="0073305E"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1088" style="position:absolute;left:1666;top:334;width:42;height:161;mso-wrap-style:none" filled="f" stroked="f">
              <v:textbox style="mso-fit-shape-to-text:t" inset="0,0,0,0">
                <w:txbxContent>
                  <w:p w:rsidR="0073305E" w:rsidRDefault="0073305E"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rect>
            <v:rect id="_x0000_s1089" style="position:absolute;left:1599;top:695;width:39;height:161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90" style="position:absolute;left:4292;top:424;width:60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</w:t>
                    </w:r>
                  </w:p>
                </w:txbxContent>
              </v:textbox>
            </v:rect>
            <v:rect id="_x0000_s1091" style="position:absolute;left:3914;top:436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2" style="position:absolute;left:3207;top:436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93" style="position:absolute;left:2727;top:436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4" style="position:absolute;left:4062;top:-23;width:60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</w:t>
                    </w:r>
                  </w:p>
                </w:txbxContent>
              </v:textbox>
            </v:rect>
            <v:rect id="_x0000_s1095" style="position:absolute;left:3684;top:-11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6" style="position:absolute;left:2897;top:-11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97" style="position:absolute;left:2417;top:-11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8" style="position:absolute;left:1207;top:140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99" style="position:absolute;left:1648;top:679;width:77;height:172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БОср</w:t>
      </w:r>
      <w:proofErr w:type="spellEnd"/>
      <w:r w:rsidRPr="00B3799A">
        <w:rPr>
          <w:sz w:val="28"/>
          <w:szCs w:val="28"/>
        </w:rPr>
        <w:t xml:space="preserve"> - средняя расчетная бюджетная обеспеченность поселений муниципального района до выравнивания в планируемом году;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БО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 xml:space="preserve"> - расчетная бюджетная обеспеченность до выравнивания i-го поселения муниципального района в планируемом году;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N'i</w:t>
      </w:r>
      <w:proofErr w:type="spellEnd"/>
      <w:r w:rsidRPr="00B3799A">
        <w:rPr>
          <w:sz w:val="28"/>
          <w:szCs w:val="28"/>
        </w:rPr>
        <w:t xml:space="preserve"> - численность условных потребителей i-го поселения;</w:t>
      </w:r>
    </w:p>
    <w:p w:rsidR="009767A7" w:rsidRPr="00842F15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>У - установленный уровень выравниван</w:t>
      </w:r>
      <w:r w:rsidR="004113E1" w:rsidRPr="00161DB8">
        <w:rPr>
          <w:sz w:val="28"/>
          <w:szCs w:val="28"/>
        </w:rPr>
        <w:t xml:space="preserve">ия, значение которого </w:t>
      </w:r>
      <w:r w:rsidR="004113E1" w:rsidRPr="00D45EF5">
        <w:rPr>
          <w:sz w:val="28"/>
          <w:szCs w:val="28"/>
        </w:rPr>
        <w:t>равно 1,2</w:t>
      </w:r>
      <w:r w:rsidR="009E63D6" w:rsidRPr="00D45EF5">
        <w:rPr>
          <w:sz w:val="28"/>
          <w:szCs w:val="28"/>
        </w:rPr>
        <w:t>9</w:t>
      </w:r>
      <w:r w:rsidRPr="00D45EF5">
        <w:rPr>
          <w:sz w:val="28"/>
          <w:szCs w:val="28"/>
        </w:rPr>
        <w:t>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t</w:t>
      </w:r>
      <w:proofErr w:type="spellEnd"/>
      <w:r w:rsidRPr="00B3799A">
        <w:rPr>
          <w:sz w:val="28"/>
          <w:szCs w:val="28"/>
        </w:rPr>
        <w:t xml:space="preserve"> - количество поселений, участвующих в распределении </w:t>
      </w:r>
      <w:r w:rsidR="003B4D40">
        <w:rPr>
          <w:sz w:val="28"/>
          <w:szCs w:val="28"/>
        </w:rPr>
        <w:t>общего объема</w:t>
      </w:r>
      <w:r w:rsidR="003B4D40" w:rsidRPr="0043777B">
        <w:rPr>
          <w:sz w:val="28"/>
          <w:szCs w:val="28"/>
        </w:rPr>
        <w:t xml:space="preserve"> дотаций на выравнивание бюджетной обеспеченности поселений, предоставляемых и</w:t>
      </w:r>
      <w:r w:rsidR="003B4D40">
        <w:rPr>
          <w:sz w:val="28"/>
          <w:szCs w:val="28"/>
        </w:rPr>
        <w:t>з бюджета муниципального района</w:t>
      </w:r>
      <w:r w:rsidRPr="00B3799A">
        <w:rPr>
          <w:sz w:val="28"/>
          <w:szCs w:val="28"/>
        </w:rPr>
        <w:t>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Для поселений, расчетная бюджетная обеспеченность которых в планируемом году до выравнивания превышает среднюю расчетную бюджетную обеспеченность муниципальных образований района до выравнивания, расчетный объем дотации устанавливается равным нулю.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5. Показатель "средняя расчетная бюджетная обеспеченность поселений </w:t>
      </w:r>
      <w:r w:rsidRPr="00B3799A">
        <w:rPr>
          <w:sz w:val="28"/>
          <w:szCs w:val="28"/>
        </w:rPr>
        <w:lastRenderedPageBreak/>
        <w:t>муниципального района до выравнивания в планируемом году" (</w:t>
      </w:r>
      <w:proofErr w:type="spellStart"/>
      <w:r w:rsidRPr="00B3799A">
        <w:rPr>
          <w:sz w:val="28"/>
          <w:szCs w:val="28"/>
        </w:rPr>
        <w:t>БОср</w:t>
      </w:r>
      <w:proofErr w:type="spellEnd"/>
      <w:r w:rsidRPr="00B3799A">
        <w:rPr>
          <w:sz w:val="28"/>
          <w:szCs w:val="28"/>
        </w:rPr>
        <w:t>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БОср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= Дох / N                                                     (2),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799A">
        <w:rPr>
          <w:sz w:val="28"/>
          <w:szCs w:val="28"/>
        </w:rPr>
        <w:t xml:space="preserve">Дох - прогноз общего объема суммарных собственных доходов </w:t>
      </w:r>
      <w:r w:rsidRPr="00161DB8">
        <w:rPr>
          <w:sz w:val="28"/>
          <w:szCs w:val="28"/>
        </w:rPr>
        <w:t xml:space="preserve">бюджетов поселений муниципального района (с учетом дотации на реализацию </w:t>
      </w:r>
      <w:hyperlink r:id="rId4" w:history="1">
        <w:r w:rsidRPr="00161DB8">
          <w:rPr>
            <w:color w:val="0000FF"/>
            <w:sz w:val="28"/>
            <w:szCs w:val="28"/>
          </w:rPr>
          <w:t>Закона</w:t>
        </w:r>
      </w:hyperlink>
      <w:r w:rsidRPr="00161DB8">
        <w:rPr>
          <w:sz w:val="28"/>
          <w:szCs w:val="28"/>
        </w:rPr>
        <w:t xml:space="preserve"> края от 29 ноября 2005 года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территории муниципального района края") на планируемый год, определяемый на основе прогноза доходов</w:t>
      </w:r>
      <w:r w:rsidRPr="00B3799A">
        <w:rPr>
          <w:sz w:val="28"/>
          <w:szCs w:val="28"/>
        </w:rPr>
        <w:t xml:space="preserve"> консолидированного бюджета муниципального</w:t>
      </w:r>
      <w:proofErr w:type="gramEnd"/>
      <w:r w:rsidRPr="00B3799A">
        <w:rPr>
          <w:sz w:val="28"/>
          <w:szCs w:val="28"/>
        </w:rPr>
        <w:t xml:space="preserve"> района с применением единых нормативов отчислений от регулирующих налогов, установленных действующим законодательством и нормативными правовыми актами района;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N - суммарная численность постоянного населения муниципальн</w:t>
      </w:r>
      <w:r w:rsidR="00A87D1A">
        <w:rPr>
          <w:sz w:val="28"/>
          <w:szCs w:val="28"/>
        </w:rPr>
        <w:t>ого района на 1 января текущего</w:t>
      </w:r>
      <w:r w:rsidRPr="00B3799A">
        <w:rPr>
          <w:sz w:val="28"/>
          <w:szCs w:val="28"/>
        </w:rPr>
        <w:t xml:space="preserve"> года.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6. Показатель "расчетная бюджетная обеспеченность поселения до выравнивания" (</w:t>
      </w:r>
      <w:proofErr w:type="spellStart"/>
      <w:r w:rsidRPr="00B3799A">
        <w:rPr>
          <w:sz w:val="28"/>
          <w:szCs w:val="28"/>
        </w:rPr>
        <w:t>БО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>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B3799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3799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БОср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ИНПi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ИБРi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                                          (3),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ИНП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 xml:space="preserve"> - индекс налогового потенциала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ИБР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 xml:space="preserve"> - индекс бюджетных расходов i-го поселения.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7. Показатель "численность условных потребителей поселения" (N '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N'i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= N 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Pr="00B3799A">
        <w:rPr>
          <w:rFonts w:ascii="Times New Roman" w:hAnsi="Times New Roman" w:cs="Times New Roman"/>
          <w:sz w:val="28"/>
          <w:szCs w:val="28"/>
        </w:rPr>
        <w:t>ИБР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(4),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Ni</w:t>
      </w:r>
      <w:proofErr w:type="spellEnd"/>
      <w:r w:rsidRPr="00B3799A">
        <w:rPr>
          <w:sz w:val="28"/>
          <w:szCs w:val="28"/>
        </w:rPr>
        <w:t xml:space="preserve"> - численность постоянного населения i-го поселения муниципальн</w:t>
      </w:r>
      <w:r w:rsidR="00A87D1A">
        <w:rPr>
          <w:sz w:val="28"/>
          <w:szCs w:val="28"/>
        </w:rPr>
        <w:t>ого района на 1 января текущего</w:t>
      </w:r>
      <w:r w:rsidRPr="00B3799A">
        <w:rPr>
          <w:sz w:val="28"/>
          <w:szCs w:val="28"/>
        </w:rPr>
        <w:t xml:space="preserve"> года.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99A">
        <w:rPr>
          <w:sz w:val="28"/>
          <w:szCs w:val="28"/>
        </w:rPr>
        <w:t>III. МЕТОДИКА РАСЧЕТА ИНДЕКСА НАЛОГОВОГО ПОТЕНЦИАЛА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8. Индекс налогового потенциала муниципального образования (</w:t>
      </w:r>
      <w:proofErr w:type="spellStart"/>
      <w:r w:rsidRPr="00B3799A">
        <w:rPr>
          <w:sz w:val="28"/>
          <w:szCs w:val="28"/>
        </w:rPr>
        <w:t>ИНП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>) определяется как сумма частных индексов налогового потенциала по отдельным налогам и платежам, взвешенных на удельные веса этих налогов в общей сумме доходов местных бюджетов по данным налогам и платежам: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ИНП</w:t>
      </w:r>
      <w:proofErr w:type="spellStart"/>
      <w:proofErr w:type="gram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= a x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ИНПндфл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) + b x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ИНПнифл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) + c x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ИНПзем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 + d x Di    (5),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lastRenderedPageBreak/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ИНП </w:t>
      </w:r>
      <w:proofErr w:type="spellStart"/>
      <w:r w:rsidRPr="00B3799A">
        <w:rPr>
          <w:sz w:val="28"/>
          <w:szCs w:val="28"/>
        </w:rPr>
        <w:t>ндфл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индекс налогового потенциала i-го муниципального образования по налогу на доходы физических лиц;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ИНП </w:t>
      </w:r>
      <w:proofErr w:type="spellStart"/>
      <w:r w:rsidRPr="00B3799A">
        <w:rPr>
          <w:sz w:val="28"/>
          <w:szCs w:val="28"/>
        </w:rPr>
        <w:t>нифл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индекс налогового потенциала i-го муниципального образования по налогу на имущество физических лиц;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ИНП </w:t>
      </w:r>
      <w:proofErr w:type="spellStart"/>
      <w:r w:rsidRPr="00B3799A">
        <w:rPr>
          <w:sz w:val="28"/>
          <w:szCs w:val="28"/>
        </w:rPr>
        <w:t>зем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индекс налогового потенциала i-го муниципального образования по земельному налогу и арендной плате за земли;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a</w:t>
      </w:r>
      <w:proofErr w:type="spellEnd"/>
      <w:r w:rsidRPr="00B3799A">
        <w:rPr>
          <w:sz w:val="28"/>
          <w:szCs w:val="28"/>
        </w:rPr>
        <w:t xml:space="preserve">, </w:t>
      </w:r>
      <w:proofErr w:type="spellStart"/>
      <w:r w:rsidRPr="00B3799A">
        <w:rPr>
          <w:sz w:val="28"/>
          <w:szCs w:val="28"/>
        </w:rPr>
        <w:t>b</w:t>
      </w:r>
      <w:proofErr w:type="spellEnd"/>
      <w:r w:rsidRPr="00B3799A">
        <w:rPr>
          <w:sz w:val="28"/>
          <w:szCs w:val="28"/>
        </w:rPr>
        <w:t xml:space="preserve">, </w:t>
      </w:r>
      <w:proofErr w:type="spellStart"/>
      <w:r w:rsidRPr="00B3799A">
        <w:rPr>
          <w:sz w:val="28"/>
          <w:szCs w:val="28"/>
        </w:rPr>
        <w:t>c</w:t>
      </w:r>
      <w:proofErr w:type="spellEnd"/>
      <w:r w:rsidRPr="00B3799A">
        <w:rPr>
          <w:sz w:val="28"/>
          <w:szCs w:val="28"/>
        </w:rPr>
        <w:t xml:space="preserve">, </w:t>
      </w:r>
      <w:proofErr w:type="spellStart"/>
      <w:r w:rsidRPr="00B3799A">
        <w:rPr>
          <w:sz w:val="28"/>
          <w:szCs w:val="28"/>
        </w:rPr>
        <w:t>d</w:t>
      </w:r>
      <w:proofErr w:type="spellEnd"/>
      <w:r w:rsidRPr="00B3799A">
        <w:rPr>
          <w:sz w:val="28"/>
          <w:szCs w:val="28"/>
        </w:rPr>
        <w:t xml:space="preserve"> - доли поступлений по соответствующим налогам и платежам, а </w:t>
      </w:r>
      <w:r w:rsidRPr="00161DB8">
        <w:rPr>
          <w:sz w:val="28"/>
          <w:szCs w:val="28"/>
        </w:rPr>
        <w:t xml:space="preserve">также дотации на реализацию </w:t>
      </w:r>
      <w:hyperlink r:id="rId5" w:history="1">
        <w:r w:rsidRPr="00161DB8">
          <w:rPr>
            <w:color w:val="0000FF"/>
            <w:sz w:val="28"/>
            <w:szCs w:val="28"/>
          </w:rPr>
          <w:t>Закона</w:t>
        </w:r>
      </w:hyperlink>
      <w:r w:rsidRPr="00161DB8">
        <w:rPr>
          <w:sz w:val="28"/>
          <w:szCs w:val="28"/>
        </w:rPr>
        <w:t xml:space="preserve"> края от 29 ноября 2005 года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территории муниципального района края" в общей сумме консолидированных доходов</w:t>
      </w:r>
      <w:r w:rsidRPr="00B3799A">
        <w:rPr>
          <w:sz w:val="28"/>
          <w:szCs w:val="28"/>
        </w:rPr>
        <w:t xml:space="preserve"> бюджетов поселений по одноименным налогам и</w:t>
      </w:r>
      <w:proofErr w:type="gramEnd"/>
      <w:r w:rsidRPr="00B3799A">
        <w:rPr>
          <w:sz w:val="28"/>
          <w:szCs w:val="28"/>
        </w:rPr>
        <w:t xml:space="preserve"> </w:t>
      </w:r>
      <w:proofErr w:type="gramStart"/>
      <w:r w:rsidRPr="00B3799A">
        <w:rPr>
          <w:sz w:val="28"/>
          <w:szCs w:val="28"/>
        </w:rPr>
        <w:t>платежам в планируемом году, определяемые исходя из прогноза суммарных собственных доходов (за исключением финансовой помощи) бюджетов поселений муниципального района на планируемый год:</w:t>
      </w:r>
      <w:proofErr w:type="gramEnd"/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a</w:t>
      </w:r>
      <w:proofErr w:type="spellEnd"/>
      <w:r w:rsidRPr="00B3799A">
        <w:rPr>
          <w:sz w:val="28"/>
          <w:szCs w:val="28"/>
        </w:rPr>
        <w:t xml:space="preserve"> - доля налога на доходы физических лиц;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b</w:t>
      </w:r>
      <w:proofErr w:type="spellEnd"/>
      <w:r w:rsidRPr="00B3799A">
        <w:rPr>
          <w:sz w:val="28"/>
          <w:szCs w:val="28"/>
        </w:rPr>
        <w:t xml:space="preserve"> - доля налога на имущество физических лиц;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c</w:t>
      </w:r>
      <w:proofErr w:type="spellEnd"/>
      <w:r w:rsidRPr="00B3799A">
        <w:rPr>
          <w:sz w:val="28"/>
          <w:szCs w:val="28"/>
        </w:rPr>
        <w:t xml:space="preserve"> - доля земельного налога и арендной платы за земли;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d</w:t>
      </w:r>
      <w:proofErr w:type="spellEnd"/>
      <w:r w:rsidRPr="00161DB8">
        <w:rPr>
          <w:sz w:val="28"/>
          <w:szCs w:val="28"/>
        </w:rPr>
        <w:t xml:space="preserve"> - доля дотации на реализацию </w:t>
      </w:r>
      <w:hyperlink r:id="rId6" w:history="1">
        <w:r w:rsidRPr="00161DB8">
          <w:rPr>
            <w:color w:val="0000FF"/>
            <w:sz w:val="28"/>
            <w:szCs w:val="28"/>
          </w:rPr>
          <w:t>Закона</w:t>
        </w:r>
      </w:hyperlink>
      <w:r w:rsidRPr="00161DB8">
        <w:rPr>
          <w:sz w:val="28"/>
          <w:szCs w:val="28"/>
        </w:rPr>
        <w:t xml:space="preserve"> края от 29 ноября 2005 года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территории муниципального района края";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Di</w:t>
      </w:r>
      <w:proofErr w:type="spellEnd"/>
      <w:r w:rsidRPr="00161DB8">
        <w:rPr>
          <w:sz w:val="28"/>
          <w:szCs w:val="28"/>
        </w:rPr>
        <w:t xml:space="preserve"> - дотация на реализацию </w:t>
      </w:r>
      <w:hyperlink r:id="rId7" w:history="1">
        <w:r w:rsidRPr="00161DB8">
          <w:rPr>
            <w:color w:val="0000FF"/>
            <w:sz w:val="28"/>
            <w:szCs w:val="28"/>
          </w:rPr>
          <w:t>Закона</w:t>
        </w:r>
      </w:hyperlink>
      <w:r w:rsidRPr="00161DB8">
        <w:rPr>
          <w:sz w:val="28"/>
          <w:szCs w:val="28"/>
        </w:rPr>
        <w:t xml:space="preserve"> края от 29 ноября 2005 года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территории муниципального района края".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161DB8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1DB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61DB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161DB8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161DB8">
        <w:rPr>
          <w:rFonts w:ascii="Times New Roman" w:hAnsi="Times New Roman" w:cs="Times New Roman"/>
          <w:sz w:val="28"/>
          <w:szCs w:val="28"/>
        </w:rPr>
        <w:t>Дот</w:t>
      </w:r>
      <w:proofErr w:type="gramStart"/>
      <w:r w:rsidRPr="00161DB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161DB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61DB8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161DB8">
        <w:rPr>
          <w:rFonts w:ascii="Times New Roman" w:hAnsi="Times New Roman" w:cs="Times New Roman"/>
          <w:sz w:val="28"/>
          <w:szCs w:val="28"/>
        </w:rPr>
        <w:t>) / (Дот / N)                                     (5.1),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>где: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Дот</w:t>
      </w:r>
      <w:proofErr w:type="gramStart"/>
      <w:r w:rsidRPr="00161DB8">
        <w:rPr>
          <w:sz w:val="28"/>
          <w:szCs w:val="28"/>
        </w:rPr>
        <w:t>i</w:t>
      </w:r>
      <w:proofErr w:type="spellEnd"/>
      <w:proofErr w:type="gramEnd"/>
      <w:r w:rsidRPr="00161DB8">
        <w:rPr>
          <w:sz w:val="28"/>
          <w:szCs w:val="28"/>
        </w:rPr>
        <w:t xml:space="preserve"> - объем дотации бюджету i-го поселения за счет субвенции из краевого фонда компенсации на выравнивание уровня бюджетной обеспеченности поселений;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 xml:space="preserve">Дот - суммарный объем дотаций бюджетам поселений за счет </w:t>
      </w:r>
      <w:r w:rsidR="00A117F7" w:rsidRPr="0043777B">
        <w:rPr>
          <w:sz w:val="28"/>
          <w:szCs w:val="28"/>
        </w:rPr>
        <w:t xml:space="preserve">дотаций на выравнивание бюджетной обеспеченности поселений </w:t>
      </w:r>
      <w:r w:rsidR="00A117F7" w:rsidRPr="0043777B">
        <w:rPr>
          <w:sz w:val="28"/>
          <w:szCs w:val="28"/>
        </w:rPr>
        <w:br/>
        <w:t>из краевого бюджета</w:t>
      </w:r>
      <w:r w:rsidRPr="00161DB8">
        <w:rPr>
          <w:sz w:val="28"/>
          <w:szCs w:val="28"/>
        </w:rPr>
        <w:t xml:space="preserve"> (объем указанной субвенции).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99A">
        <w:rPr>
          <w:sz w:val="28"/>
          <w:szCs w:val="28"/>
        </w:rPr>
        <w:t>Расчет частных индексов налогового потенциала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8.1. Индекс налогового потенциала муниципального образования по налогу на доходы физических лиц (</w:t>
      </w:r>
      <w:proofErr w:type="spellStart"/>
      <w:r w:rsidRPr="00B3799A">
        <w:rPr>
          <w:sz w:val="28"/>
          <w:szCs w:val="28"/>
        </w:rPr>
        <w:t>ИНПндфл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 xml:space="preserve">)) определяется по следующей </w:t>
      </w:r>
      <w:r w:rsidRPr="00B3799A">
        <w:rPr>
          <w:sz w:val="28"/>
          <w:szCs w:val="28"/>
        </w:rPr>
        <w:lastRenderedPageBreak/>
        <w:t>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ИНПндфл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 = 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Фндфл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 / Ni) / 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Фндфл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/ N)                         (6),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Фндфл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фактическое поступление налога на доходы физических лиц с территории i-го поселения в консолидированный бюджет муниципального района в отчетном году;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Фндфл</w:t>
      </w:r>
      <w:proofErr w:type="spellEnd"/>
      <w:r w:rsidRPr="00B3799A">
        <w:rPr>
          <w:sz w:val="28"/>
          <w:szCs w:val="28"/>
        </w:rPr>
        <w:t xml:space="preserve"> - фактическое поступление налога на доходы физических лиц в консолидированный бюджет муниципального района в отчетном году.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8.2. Индекс налогового потенциала по налогу на имущество физических лиц муниципального образования (</w:t>
      </w:r>
      <w:proofErr w:type="spellStart"/>
      <w:r w:rsidRPr="00B3799A">
        <w:rPr>
          <w:sz w:val="28"/>
          <w:szCs w:val="28"/>
        </w:rPr>
        <w:t>ИНПнифл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ИНПнифл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 = 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Фнифл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 / Ni) / 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Фнифл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/ N)                         (7),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Фнифл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 xml:space="preserve">) - фактические поступления налога на имущество физических лиц </w:t>
      </w:r>
      <w:proofErr w:type="gramStart"/>
      <w:r w:rsidRPr="00B3799A">
        <w:rPr>
          <w:sz w:val="28"/>
          <w:szCs w:val="28"/>
        </w:rPr>
        <w:t>в</w:t>
      </w:r>
      <w:proofErr w:type="gramEnd"/>
      <w:r w:rsidRPr="00B3799A">
        <w:rPr>
          <w:sz w:val="28"/>
          <w:szCs w:val="28"/>
        </w:rPr>
        <w:t xml:space="preserve"> </w:t>
      </w:r>
      <w:proofErr w:type="gramStart"/>
      <w:r w:rsidRPr="00B3799A">
        <w:rPr>
          <w:sz w:val="28"/>
          <w:szCs w:val="28"/>
        </w:rPr>
        <w:t>с</w:t>
      </w:r>
      <w:proofErr w:type="gramEnd"/>
      <w:r w:rsidRPr="00B3799A">
        <w:rPr>
          <w:sz w:val="28"/>
          <w:szCs w:val="28"/>
        </w:rPr>
        <w:t xml:space="preserve"> территории i-го поселения в консолидированный бюджет муниципального района за отчетный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Фнифл</w:t>
      </w:r>
      <w:proofErr w:type="spellEnd"/>
      <w:r w:rsidRPr="00B3799A">
        <w:rPr>
          <w:sz w:val="28"/>
          <w:szCs w:val="28"/>
        </w:rPr>
        <w:t xml:space="preserve"> - сумма фактических поступлений налога на имущество физических лиц в консолидированный бюджет муниципального района за отчетный год.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8.3. Индекс налогового потенциала поселения по земельному налогу и арендной плате за земли (</w:t>
      </w:r>
      <w:proofErr w:type="spellStart"/>
      <w:r w:rsidRPr="00B3799A">
        <w:rPr>
          <w:sz w:val="28"/>
          <w:szCs w:val="28"/>
        </w:rPr>
        <w:t>ИНПземля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ИНПземля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) = ((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Фзн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Фапз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)) /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) / ((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Фзн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Фапз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) / N)       (8),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Фзн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фактические поступления земельного налога в консолидированный бюджет муниципального района с территории i-го поселения за отчетный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Фапз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фактические поступления арендной платы за землю в консолидированный бюджет муниципального района с территории i-го поселения за отчетный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Фзн</w:t>
      </w:r>
      <w:proofErr w:type="spellEnd"/>
      <w:r w:rsidRPr="00B3799A">
        <w:rPr>
          <w:sz w:val="28"/>
          <w:szCs w:val="28"/>
        </w:rPr>
        <w:t xml:space="preserve"> - сумма фактических поступлений земельного налога в консолидированный бюджет муниципального района за отчетный год;</w:t>
      </w:r>
    </w:p>
    <w:p w:rsidR="009767A7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Фапз</w:t>
      </w:r>
      <w:proofErr w:type="spellEnd"/>
      <w:r w:rsidRPr="00B3799A">
        <w:rPr>
          <w:sz w:val="28"/>
          <w:szCs w:val="28"/>
        </w:rPr>
        <w:t xml:space="preserve"> - сумма фактических поступлений арендной платы за землю в консолидированный бюджет муниципального района за отчетный год.</w:t>
      </w:r>
    </w:p>
    <w:p w:rsidR="00B12C73" w:rsidRPr="00B3799A" w:rsidRDefault="00B12C73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если, начиная с очередного финансового года, изменяются предусмотренные Законом Красноярского края </w:t>
      </w:r>
      <w:r w:rsidRPr="007B086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10.07.2007 №2-317 «О межбюджетных отношениях в Красноярском крае» нормативы отчислений от налогов в бюджеты сельских поселений, значение фактического объема налоговых доходов сельских поселений в отчетном финансовом году </w:t>
      </w:r>
      <w:r>
        <w:rPr>
          <w:sz w:val="28"/>
          <w:szCs w:val="28"/>
        </w:rPr>
        <w:lastRenderedPageBreak/>
        <w:t>определяется в сопоставимых условиях</w:t>
      </w:r>
      <w:r w:rsidRPr="007B086C">
        <w:rPr>
          <w:sz w:val="28"/>
          <w:szCs w:val="28"/>
        </w:rPr>
        <w:t>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99A">
        <w:rPr>
          <w:sz w:val="28"/>
          <w:szCs w:val="28"/>
        </w:rPr>
        <w:t>IV. МЕТОДИКА РАСЧЕТА ИНДЕКСА БЮДЖЕТНЫХ РАСХОДОВ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9. </w:t>
      </w:r>
      <w:proofErr w:type="gramStart"/>
      <w:r w:rsidRPr="00B3799A">
        <w:rPr>
          <w:sz w:val="28"/>
          <w:szCs w:val="28"/>
        </w:rPr>
        <w:t>Индекс бюджетных расходов (ИБР) определяется как сумма частных отраслевых индексов бюджетных расходов, взвешенных на доли соответствующих отраслей в сумме бюджетов поселений района на планируемый год (без учета расходов, осуществленных за счет субсидий и субвенций, переданных из федерального и краевого бюджетов, межбюджетных трансфертов, переданных из районного бюджета, и расходов, осуществленных за счет доходов целевого назначения).</w:t>
      </w:r>
      <w:proofErr w:type="gramEnd"/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Общая формула расчета ИБР i-го муниципального образования (</w:t>
      </w:r>
      <w:proofErr w:type="spellStart"/>
      <w:r w:rsidRPr="00B3799A">
        <w:rPr>
          <w:sz w:val="28"/>
          <w:szCs w:val="28"/>
        </w:rPr>
        <w:t>ИБР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>) имеет следующий вид: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ИБР</w:t>
      </w:r>
      <w:proofErr w:type="spellStart"/>
      <w:proofErr w:type="gram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= a x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ИБРмсу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) + b x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ИБРбу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) + c x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ИБРпроч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),               (9)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ИБРмсу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индекс бюджетных расходов по отрасли "Местное самоуправление" для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ИБРбу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индекс бюджетных расходов по содержанию объектов внешнего благоустройства для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ИБР </w:t>
      </w:r>
      <w:proofErr w:type="spellStart"/>
      <w:proofErr w:type="gramStart"/>
      <w:r w:rsidRPr="00B3799A">
        <w:rPr>
          <w:sz w:val="28"/>
          <w:szCs w:val="28"/>
        </w:rPr>
        <w:t>проч</w:t>
      </w:r>
      <w:proofErr w:type="spellEnd"/>
      <w:proofErr w:type="gram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индекс бюджетных расходов по прочим расходам для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a</w:t>
      </w:r>
      <w:proofErr w:type="spellEnd"/>
      <w:r w:rsidRPr="00B3799A">
        <w:rPr>
          <w:sz w:val="28"/>
          <w:szCs w:val="28"/>
        </w:rPr>
        <w:t xml:space="preserve">, </w:t>
      </w:r>
      <w:proofErr w:type="spellStart"/>
      <w:r w:rsidRPr="00B3799A">
        <w:rPr>
          <w:sz w:val="28"/>
          <w:szCs w:val="28"/>
        </w:rPr>
        <w:t>b</w:t>
      </w:r>
      <w:proofErr w:type="spellEnd"/>
      <w:r w:rsidRPr="00B3799A">
        <w:rPr>
          <w:sz w:val="28"/>
          <w:szCs w:val="28"/>
        </w:rPr>
        <w:t xml:space="preserve">, </w:t>
      </w:r>
      <w:proofErr w:type="spellStart"/>
      <w:r w:rsidRPr="00B3799A">
        <w:rPr>
          <w:sz w:val="28"/>
          <w:szCs w:val="28"/>
        </w:rPr>
        <w:t>c</w:t>
      </w:r>
      <w:proofErr w:type="spellEnd"/>
      <w:r w:rsidRPr="00B3799A">
        <w:rPr>
          <w:sz w:val="28"/>
          <w:szCs w:val="28"/>
        </w:rPr>
        <w:t>, - доли соответственно расходов по разделам "Местное самоуправление", по содержанию объектов внешнего благоустройства и всех прочих расходов в суммарных расходах бюджетов поселений на планируемый год (без учета расходов, осуществленных за счет субсидий и субвенций, переданных из федерального и краевого бюджетов, межбюджетных трансфертов из районного бюджета и расходов, осуществленных за счет доходов целевого назначения).</w:t>
      </w:r>
      <w:proofErr w:type="gramEnd"/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99A">
        <w:rPr>
          <w:sz w:val="28"/>
          <w:szCs w:val="28"/>
        </w:rPr>
        <w:t>Расчет отраслевых индексов бюджетных расходов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9.1. Индекс бюджетных расходов поселения по отрасли "Местное самоуправление" (</w:t>
      </w:r>
      <w:proofErr w:type="spellStart"/>
      <w:r w:rsidRPr="00B3799A">
        <w:rPr>
          <w:sz w:val="28"/>
          <w:szCs w:val="28"/>
        </w:rPr>
        <w:t>ИБРмсу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ИБРмсу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 = K</w:t>
      </w:r>
      <w:r w:rsidRPr="00B3799A">
        <w:rPr>
          <w:rFonts w:ascii="Times New Roman" w:hAnsi="Times New Roman" w:cs="Times New Roman"/>
          <w:sz w:val="28"/>
          <w:szCs w:val="28"/>
        </w:rPr>
        <w:t>м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x K</w:t>
      </w:r>
      <w:r w:rsidRPr="00B3799A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B3799A">
        <w:rPr>
          <w:rFonts w:ascii="Times New Roman" w:hAnsi="Times New Roman" w:cs="Times New Roman"/>
          <w:sz w:val="28"/>
          <w:szCs w:val="28"/>
        </w:rPr>
        <w:t>м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B3799A">
        <w:rPr>
          <w:rFonts w:ascii="Times New Roman" w:hAnsi="Times New Roman" w:cs="Times New Roman"/>
          <w:sz w:val="28"/>
          <w:szCs w:val="28"/>
        </w:rPr>
        <w:t>мсу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,                                       (10)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K</w:t>
      </w:r>
      <w:proofErr w:type="gramEnd"/>
      <w:r w:rsidRPr="00B3799A">
        <w:rPr>
          <w:sz w:val="28"/>
          <w:szCs w:val="28"/>
        </w:rPr>
        <w:t>м</w:t>
      </w:r>
      <w:proofErr w:type="spellEnd"/>
      <w:r w:rsidRPr="00B3799A">
        <w:rPr>
          <w:sz w:val="28"/>
          <w:szCs w:val="28"/>
        </w:rPr>
        <w:t xml:space="preserve"> - коэффициент масштаба для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Kко</w:t>
      </w:r>
      <w:proofErr w:type="gramStart"/>
      <w:r w:rsidRPr="00B3799A">
        <w:rPr>
          <w:sz w:val="28"/>
          <w:szCs w:val="28"/>
        </w:rPr>
        <w:t>м</w:t>
      </w:r>
      <w:proofErr w:type="spellEnd"/>
      <w:r w:rsidRPr="00B3799A">
        <w:rPr>
          <w:sz w:val="28"/>
          <w:szCs w:val="28"/>
        </w:rPr>
        <w:t>(</w:t>
      </w:r>
      <w:proofErr w:type="spellStart"/>
      <w:proofErr w:type="gramEnd"/>
      <w:r w:rsidRPr="00B3799A">
        <w:rPr>
          <w:sz w:val="28"/>
          <w:szCs w:val="28"/>
        </w:rPr>
        <w:t>мсу</w:t>
      </w:r>
      <w:proofErr w:type="spellEnd"/>
      <w:r w:rsidRPr="00B3799A">
        <w:rPr>
          <w:sz w:val="28"/>
          <w:szCs w:val="28"/>
        </w:rPr>
        <w:t>)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 xml:space="preserve"> - коэффициент предоставления коммунальных услуг по отрасли "Местное самоуправление":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3799A">
        <w:rPr>
          <w:rFonts w:ascii="Times New Roman" w:hAnsi="Times New Roman" w:cs="Times New Roman"/>
          <w:sz w:val="28"/>
          <w:szCs w:val="28"/>
        </w:rPr>
        <w:t>м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= (0</w:t>
      </w:r>
      <w:proofErr w:type="gramStart"/>
      <w:r w:rsidRPr="00B3799A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x Ni + 0,4 x N</w:t>
      </w:r>
      <w:r w:rsidRPr="00B3799A">
        <w:rPr>
          <w:rFonts w:ascii="Times New Roman" w:hAnsi="Times New Roman" w:cs="Times New Roman"/>
          <w:sz w:val="28"/>
          <w:szCs w:val="28"/>
        </w:rPr>
        <w:t>ср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) / Ni,                                  (11)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N</w:t>
      </w:r>
      <w:proofErr w:type="gramEnd"/>
      <w:r w:rsidRPr="00B3799A">
        <w:rPr>
          <w:sz w:val="28"/>
          <w:szCs w:val="28"/>
        </w:rPr>
        <w:t>ср</w:t>
      </w:r>
      <w:proofErr w:type="spellEnd"/>
      <w:r w:rsidRPr="00B3799A">
        <w:rPr>
          <w:sz w:val="28"/>
          <w:szCs w:val="28"/>
        </w:rPr>
        <w:t xml:space="preserve"> - средняя численность населения в поселениях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B3799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3799A">
        <w:rPr>
          <w:rFonts w:ascii="Times New Roman" w:hAnsi="Times New Roman" w:cs="Times New Roman"/>
          <w:sz w:val="28"/>
          <w:szCs w:val="28"/>
        </w:rPr>
        <w:t>ср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= N /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;                                                     (11/1)</w:t>
      </w: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Kко</w:t>
      </w:r>
      <w:proofErr w:type="gramStart"/>
      <w:r w:rsidRPr="00B3799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3799A">
        <w:rPr>
          <w:rFonts w:ascii="Times New Roman" w:hAnsi="Times New Roman" w:cs="Times New Roman"/>
          <w:sz w:val="28"/>
          <w:szCs w:val="28"/>
        </w:rPr>
        <w:t>мсу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= (1 +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Рком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мсу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Пмсуi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) / (1 +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Рком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мсу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Пмсу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),    (12)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Рко</w:t>
      </w:r>
      <w:proofErr w:type="gramStart"/>
      <w:r w:rsidRPr="00B3799A">
        <w:rPr>
          <w:sz w:val="28"/>
          <w:szCs w:val="28"/>
        </w:rPr>
        <w:t>м</w:t>
      </w:r>
      <w:proofErr w:type="spellEnd"/>
      <w:r w:rsidRPr="00B3799A">
        <w:rPr>
          <w:sz w:val="28"/>
          <w:szCs w:val="28"/>
        </w:rPr>
        <w:t>(</w:t>
      </w:r>
      <w:proofErr w:type="spellStart"/>
      <w:proofErr w:type="gramEnd"/>
      <w:r w:rsidRPr="00B3799A">
        <w:rPr>
          <w:sz w:val="28"/>
          <w:szCs w:val="28"/>
        </w:rPr>
        <w:t>мсу</w:t>
      </w:r>
      <w:proofErr w:type="spellEnd"/>
      <w:r w:rsidRPr="00B3799A">
        <w:rPr>
          <w:sz w:val="28"/>
          <w:szCs w:val="28"/>
        </w:rPr>
        <w:t>)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 xml:space="preserve"> - расходы на предоставление коммунальных услуг бюджетным учреждениям по отрасли "Местное самоуправление" 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 xml:space="preserve">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Пмсу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 xml:space="preserve"> - прогноз общих расходов по отрасли "Местное самоуправление" 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 xml:space="preserve">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Рко</w:t>
      </w:r>
      <w:proofErr w:type="gramStart"/>
      <w:r w:rsidRPr="00B3799A">
        <w:rPr>
          <w:sz w:val="28"/>
          <w:szCs w:val="28"/>
        </w:rPr>
        <w:t>м</w:t>
      </w:r>
      <w:proofErr w:type="spellEnd"/>
      <w:r w:rsidRPr="00B3799A">
        <w:rPr>
          <w:sz w:val="28"/>
          <w:szCs w:val="28"/>
        </w:rPr>
        <w:t>(</w:t>
      </w:r>
      <w:proofErr w:type="spellStart"/>
      <w:proofErr w:type="gramEnd"/>
      <w:r w:rsidRPr="00B3799A">
        <w:rPr>
          <w:sz w:val="28"/>
          <w:szCs w:val="28"/>
        </w:rPr>
        <w:t>мсу</w:t>
      </w:r>
      <w:proofErr w:type="spellEnd"/>
      <w:r w:rsidRPr="00B3799A">
        <w:rPr>
          <w:sz w:val="28"/>
          <w:szCs w:val="28"/>
        </w:rPr>
        <w:t>) - расходы на предоставление коммунальных услуг бюджетным учреждениям по отрасли "Местное самоуправление" по району;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Пмсу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 xml:space="preserve"> - прогноз общих расходов по отрасли "Местное самоуправление" по району.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9.2. </w:t>
      </w:r>
      <w:proofErr w:type="gramStart"/>
      <w:r w:rsidRPr="00B3799A">
        <w:rPr>
          <w:sz w:val="28"/>
          <w:szCs w:val="28"/>
        </w:rPr>
        <w:t>Индекс бюджетных расходов по содержанию объектов внешнего благоустройства (</w:t>
      </w:r>
      <w:proofErr w:type="spellStart"/>
      <w:r w:rsidRPr="00B3799A">
        <w:rPr>
          <w:sz w:val="28"/>
          <w:szCs w:val="28"/>
        </w:rPr>
        <w:t>ИБРбу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определяется по следующей формуле:</w:t>
      </w:r>
      <w:proofErr w:type="gramEnd"/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ИБРбу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 = K</w:t>
      </w:r>
      <w:r w:rsidRPr="00B3799A">
        <w:rPr>
          <w:rFonts w:ascii="Times New Roman" w:hAnsi="Times New Roman" w:cs="Times New Roman"/>
          <w:sz w:val="28"/>
          <w:szCs w:val="28"/>
        </w:rPr>
        <w:t>уд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x K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3799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B3799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,                                       (13)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K</w:t>
      </w:r>
      <w:proofErr w:type="gramEnd"/>
      <w:r w:rsidRPr="00B3799A">
        <w:rPr>
          <w:sz w:val="28"/>
          <w:szCs w:val="28"/>
        </w:rPr>
        <w:t>удi</w:t>
      </w:r>
      <w:proofErr w:type="spellEnd"/>
      <w:r w:rsidRPr="00B3799A">
        <w:rPr>
          <w:sz w:val="28"/>
          <w:szCs w:val="28"/>
        </w:rPr>
        <w:t xml:space="preserve"> - коэффициент удорожания для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Kст</w:t>
      </w:r>
      <w:proofErr w:type="gramStart"/>
      <w:r w:rsidRPr="00B3799A">
        <w:rPr>
          <w:sz w:val="28"/>
          <w:szCs w:val="28"/>
        </w:rPr>
        <w:t>р</w:t>
      </w:r>
      <w:proofErr w:type="spellEnd"/>
      <w:r w:rsidRPr="00B3799A">
        <w:rPr>
          <w:sz w:val="28"/>
          <w:szCs w:val="28"/>
        </w:rPr>
        <w:t>(</w:t>
      </w:r>
      <w:proofErr w:type="spellStart"/>
      <w:proofErr w:type="gramEnd"/>
      <w:r w:rsidRPr="00B3799A">
        <w:rPr>
          <w:sz w:val="28"/>
          <w:szCs w:val="28"/>
        </w:rPr>
        <w:t>бу</w:t>
      </w:r>
      <w:proofErr w:type="spellEnd"/>
      <w:r w:rsidRPr="00B3799A">
        <w:rPr>
          <w:sz w:val="28"/>
          <w:szCs w:val="28"/>
        </w:rPr>
        <w:t>)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 xml:space="preserve"> - поправочный коэффициент для i-го поселения на структуру спроса по содержанию объектов внешнего благоустройства: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262148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393pt;height:31.2pt;mso-position-horizontal-relative:char;mso-position-vertical-relative:line" coordorigin=",-10" coordsize="7860,624">
            <o:lock v:ext="edit" aspectratio="t"/>
            <v:shape id="_x0000_s1027" type="#_x0000_t75" style="position:absolute;top:-10;width:7860;height:624" o:preferrelative="f">
              <v:fill o:detectmouseclick="t"/>
              <v:path o:extrusionok="t" o:connecttype="none"/>
              <o:lock v:ext="edit" text="t"/>
            </v:shape>
            <v:line id="_x0000_s1029" style="position:absolute" from="1356,291" to="3046,296" strokeweight="28e-5mm"/>
            <v:line id="_x0000_s1030" style="position:absolute" from="3365,296" to="3635,297" strokeweight="28e-5mm"/>
            <v:rect id="_x0000_s1031" style="position:absolute;left:7739;top:151;width:8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32" style="position:absolute;left:7496;top:151;width:241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1033" style="position:absolute;left:7429;top:151;width:8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34" style="position:absolute;left:3738;top:169;width:61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5" style="position:absolute;left:939;top:151;width:8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36" style="position:absolute;left:613;top:151;width:8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37" style="position:absolute;left:3408;top:321;width:227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Ni</w:t>
                    </w:r>
                  </w:p>
                </w:txbxContent>
              </v:textbox>
            </v:rect>
            <v:rect id="_x0000_s1038" style="position:absolute;left:3408;top:45;width:161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0" style="position:absolute;left:2596;top:321;width:393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Дор</w:t>
                    </w:r>
                    <w:proofErr w:type="spellEnd"/>
                  </w:p>
                </w:txbxContent>
              </v:textbox>
            </v:rect>
            <v:rect id="_x0000_s1041" style="position:absolute;left:2001;top:321;width:327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Дт</w:t>
                    </w:r>
                    <w:proofErr w:type="spellEnd"/>
                  </w:p>
                </w:txbxContent>
              </v:textbox>
            </v:rect>
            <v:rect id="_x0000_s1042" style="position:absolute;left:1472;top:321;width:267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Ул</w:t>
                    </w:r>
                    <w:proofErr w:type="spellEnd"/>
                  </w:p>
                </w:txbxContent>
              </v:textbox>
            </v:rect>
            <v:rect id="_x0000_s1044" style="position:absolute;left:2578;top:15;width:46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Дорi</w:t>
                    </w:r>
                    <w:proofErr w:type="spellEnd"/>
                  </w:p>
                </w:txbxContent>
              </v:textbox>
            </v:rect>
            <v:rect id="_x0000_s1045" style="position:absolute;left:1953;top:15;width:353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ДТi</w:t>
                    </w:r>
                    <w:proofErr w:type="spellEnd"/>
                  </w:p>
                </w:txbxContent>
              </v:textbox>
            </v:rect>
            <v:rect id="_x0000_s1046" style="position:absolute;left:1349;top:15;width:333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Улi</w:t>
                    </w:r>
                    <w:proofErr w:type="spellEnd"/>
                  </w:p>
                </w:txbxContent>
              </v:textbox>
            </v:rect>
            <v:rect id="_x0000_s1047" style="position:absolute;left:1018;top:151;width:67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8" style="position:absolute;left:698;top:151;width:228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бу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46;top:151;width:56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Кстр</w:t>
                    </w:r>
                    <w:proofErr w:type="spellEnd"/>
                  </w:p>
                </w:txbxContent>
              </v:textbox>
            </v:rect>
            <v:rect id="_x0000_s1050" style="position:absolute;left:3155;top:151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51" style="position:absolute;left:3046;top:296;width:109;height:276;mso-wrap-style:none" filled="f" stroked="f">
              <v:textbox style="mso-rotate-with-shape:t;mso-fit-shape-to-text:t" inset="0,0,0,0">
                <w:txbxContent>
                  <w:p w:rsidR="0073305E" w:rsidRDefault="0073305E"/>
                </w:txbxContent>
              </v:textbox>
            </v:rect>
            <v:rect id="_x0000_s1052" style="position:absolute;left:2381;top:296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3" style="position:absolute;left:1789;top:296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54" style="position:absolute;left:3096;top:-10;width:109;height:276;mso-wrap-style:none" filled="f" stroked="f">
              <v:textbox style="mso-rotate-with-shape:t;mso-fit-shape-to-text:t" inset="0,0,0,0">
                <w:txbxContent>
                  <w:p w:rsidR="0073305E" w:rsidRDefault="0073305E"/>
                </w:txbxContent>
              </v:textbox>
            </v:rect>
            <v:rect id="_x0000_s1055" style="position:absolute;left:2363;top:-10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6" style="position:absolute;left:1741;top:-10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57" style="position:absolute;left:1156;top:126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Улi</w:t>
      </w:r>
      <w:proofErr w:type="spellEnd"/>
      <w:r w:rsidRPr="00B3799A">
        <w:rPr>
          <w:sz w:val="28"/>
          <w:szCs w:val="28"/>
        </w:rPr>
        <w:t xml:space="preserve"> - протяженность улично-дорожной сети (включая проезды, площади и т.д.), находящейся в ведении i-го поселения, на последнюю отчетную дату (</w:t>
      </w:r>
      <w:proofErr w:type="gramStart"/>
      <w:r w:rsidRPr="00B3799A">
        <w:rPr>
          <w:sz w:val="28"/>
          <w:szCs w:val="28"/>
        </w:rPr>
        <w:t>км</w:t>
      </w:r>
      <w:proofErr w:type="gramEnd"/>
      <w:r w:rsidRPr="00B3799A">
        <w:rPr>
          <w:sz w:val="28"/>
          <w:szCs w:val="28"/>
        </w:rPr>
        <w:t>);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Ул</w:t>
      </w:r>
      <w:proofErr w:type="spellEnd"/>
      <w:proofErr w:type="gramEnd"/>
      <w:r w:rsidRPr="00B3799A">
        <w:rPr>
          <w:sz w:val="28"/>
          <w:szCs w:val="28"/>
        </w:rPr>
        <w:t xml:space="preserve"> - общая протяженность улично-дорожной сети (включая проезды, площади и т.д.), находящейся в ведении поселений муниципального района, на последнюю отчетную дату (км);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ДТi</w:t>
      </w:r>
      <w:proofErr w:type="spellEnd"/>
      <w:r w:rsidRPr="00161DB8">
        <w:rPr>
          <w:sz w:val="28"/>
          <w:szCs w:val="28"/>
        </w:rPr>
        <w:t xml:space="preserve"> - протяженность улично-дорожной сети для проезда транзитного транспорта, находящейся в ведении i-го поселения, на последнюю отчетную дату (</w:t>
      </w:r>
      <w:proofErr w:type="gramStart"/>
      <w:r w:rsidRPr="00161DB8">
        <w:rPr>
          <w:sz w:val="28"/>
          <w:szCs w:val="28"/>
        </w:rPr>
        <w:t>км</w:t>
      </w:r>
      <w:proofErr w:type="gramEnd"/>
      <w:r w:rsidRPr="00161DB8">
        <w:rPr>
          <w:sz w:val="28"/>
          <w:szCs w:val="28"/>
        </w:rPr>
        <w:t>);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 xml:space="preserve">ДТ - общая протяженность улично-дорожной сети для проезда транзитного транспорта, находящейся в ведении поселений муниципального </w:t>
      </w:r>
      <w:r w:rsidRPr="00161DB8">
        <w:rPr>
          <w:sz w:val="28"/>
          <w:szCs w:val="28"/>
        </w:rPr>
        <w:lastRenderedPageBreak/>
        <w:t>района, на последнюю отчетную дату (км);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Дор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 xml:space="preserve"> - протяженность автомобильных дорог общего пользования муниципального значения поселения;</w:t>
      </w:r>
    </w:p>
    <w:p w:rsidR="009767A7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Дор</w:t>
      </w:r>
      <w:proofErr w:type="spellEnd"/>
      <w:r w:rsidRPr="00B3799A">
        <w:rPr>
          <w:sz w:val="28"/>
          <w:szCs w:val="28"/>
        </w:rPr>
        <w:t xml:space="preserve"> - общая протяженность автомобильных дорог общего пользования му</w:t>
      </w:r>
      <w:r w:rsidR="00161DB8">
        <w:rPr>
          <w:sz w:val="28"/>
          <w:szCs w:val="28"/>
        </w:rPr>
        <w:t>ниципального значения поселения.</w:t>
      </w:r>
    </w:p>
    <w:p w:rsidR="00161DB8" w:rsidRPr="00B3799A" w:rsidRDefault="00161DB8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Коэффициент удорожания (</w:t>
      </w:r>
      <w:proofErr w:type="spellStart"/>
      <w:proofErr w:type="gramStart"/>
      <w:r w:rsidRPr="00B3799A">
        <w:rPr>
          <w:sz w:val="28"/>
          <w:szCs w:val="28"/>
        </w:rPr>
        <w:t>K</w:t>
      </w:r>
      <w:proofErr w:type="gramEnd"/>
      <w:r w:rsidRPr="00B3799A">
        <w:rPr>
          <w:sz w:val="28"/>
          <w:szCs w:val="28"/>
        </w:rPr>
        <w:t>удi</w:t>
      </w:r>
      <w:proofErr w:type="spellEnd"/>
      <w:r w:rsidRPr="00B3799A">
        <w:rPr>
          <w:sz w:val="28"/>
          <w:szCs w:val="28"/>
        </w:rPr>
        <w:t>) рассчитывается по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B3799A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B3799A">
        <w:rPr>
          <w:rFonts w:ascii="Times New Roman" w:hAnsi="Times New Roman" w:cs="Times New Roman"/>
          <w:sz w:val="28"/>
          <w:szCs w:val="28"/>
        </w:rPr>
        <w:t>удi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= 1 + а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Kдисi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Kтдi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,                                   (15)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K</w:t>
      </w:r>
      <w:proofErr w:type="gramEnd"/>
      <w:r w:rsidRPr="00B3799A">
        <w:rPr>
          <w:sz w:val="28"/>
          <w:szCs w:val="28"/>
        </w:rPr>
        <w:t>дисi</w:t>
      </w:r>
      <w:proofErr w:type="spellEnd"/>
      <w:r w:rsidRPr="00B3799A">
        <w:rPr>
          <w:sz w:val="28"/>
          <w:szCs w:val="28"/>
        </w:rPr>
        <w:t xml:space="preserve"> - коэффициент дисперсности расселения в i-м поселении;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K</w:t>
      </w:r>
      <w:proofErr w:type="gramEnd"/>
      <w:r w:rsidRPr="00B3799A">
        <w:rPr>
          <w:sz w:val="28"/>
          <w:szCs w:val="28"/>
        </w:rPr>
        <w:t>тдi</w:t>
      </w:r>
      <w:proofErr w:type="spellEnd"/>
      <w:r w:rsidRPr="00B3799A">
        <w:rPr>
          <w:sz w:val="28"/>
          <w:szCs w:val="28"/>
        </w:rPr>
        <w:t xml:space="preserve"> - коэффициент транспортной доступности i-го поселения;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a</w:t>
      </w:r>
      <w:proofErr w:type="spellEnd"/>
      <w:r w:rsidRPr="00161DB8">
        <w:rPr>
          <w:sz w:val="28"/>
          <w:szCs w:val="28"/>
        </w:rPr>
        <w:t xml:space="preserve"> - весовой коэффициент влияния факторов дисперсности расселения, значение которого равно </w:t>
      </w:r>
      <w:r w:rsidR="00161DB8">
        <w:rPr>
          <w:sz w:val="28"/>
          <w:szCs w:val="28"/>
        </w:rPr>
        <w:t>0,5;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b</w:t>
      </w:r>
      <w:proofErr w:type="spellEnd"/>
      <w:r w:rsidRPr="00161DB8">
        <w:rPr>
          <w:sz w:val="28"/>
          <w:szCs w:val="28"/>
        </w:rPr>
        <w:t xml:space="preserve"> - весовой коэффициент влияния факторов транспортной доступности поселений, </w:t>
      </w:r>
      <w:proofErr w:type="gramStart"/>
      <w:r w:rsidRPr="00161DB8">
        <w:rPr>
          <w:sz w:val="28"/>
          <w:szCs w:val="28"/>
        </w:rPr>
        <w:t>значение</w:t>
      </w:r>
      <w:proofErr w:type="gramEnd"/>
      <w:r w:rsidRPr="00161DB8">
        <w:rPr>
          <w:sz w:val="28"/>
          <w:szCs w:val="28"/>
        </w:rPr>
        <w:t xml:space="preserve"> которого равно 0,</w:t>
      </w:r>
      <w:r w:rsidR="00161DB8">
        <w:rPr>
          <w:sz w:val="28"/>
          <w:szCs w:val="28"/>
        </w:rPr>
        <w:t>5</w:t>
      </w:r>
      <w:r w:rsidRPr="00161DB8">
        <w:rPr>
          <w:sz w:val="28"/>
          <w:szCs w:val="28"/>
        </w:rPr>
        <w:t>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8246CF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4991100" cy="40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Si</w:t>
      </w:r>
      <w:proofErr w:type="spellEnd"/>
      <w:r w:rsidRPr="00B3799A">
        <w:rPr>
          <w:sz w:val="28"/>
          <w:szCs w:val="28"/>
        </w:rPr>
        <w:t xml:space="preserve"> - площадь территории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S - площадь территории муниципального района;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Ni</w:t>
      </w:r>
      <w:proofErr w:type="spellEnd"/>
      <w:r w:rsidRPr="00B3799A">
        <w:rPr>
          <w:sz w:val="28"/>
          <w:szCs w:val="28"/>
        </w:rPr>
        <w:t xml:space="preserve"> - численность постоянного населения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N - численность постоянного населения муниципального района;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ni</w:t>
      </w:r>
      <w:proofErr w:type="spellEnd"/>
      <w:r w:rsidRPr="00B3799A">
        <w:rPr>
          <w:sz w:val="28"/>
          <w:szCs w:val="28"/>
        </w:rPr>
        <w:t xml:space="preserve"> - количество населенных пунктов, входящих в состав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n</w:t>
      </w:r>
      <w:proofErr w:type="spellEnd"/>
      <w:r w:rsidRPr="00B3799A">
        <w:rPr>
          <w:sz w:val="28"/>
          <w:szCs w:val="28"/>
        </w:rPr>
        <w:t xml:space="preserve"> - общее количество населенных пунктов на территории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8246CF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01650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Дорi</w:t>
      </w:r>
      <w:proofErr w:type="spellEnd"/>
      <w:r w:rsidRPr="00161DB8">
        <w:rPr>
          <w:sz w:val="28"/>
          <w:szCs w:val="28"/>
        </w:rPr>
        <w:t xml:space="preserve"> - протяженность автомобильных дорог общего пользования муниципального значения i-го поселения по данным на последнюю отчетную дату (</w:t>
      </w:r>
      <w:proofErr w:type="gramStart"/>
      <w:r w:rsidRPr="00161DB8">
        <w:rPr>
          <w:sz w:val="28"/>
          <w:szCs w:val="28"/>
        </w:rPr>
        <w:t>км</w:t>
      </w:r>
      <w:proofErr w:type="gramEnd"/>
      <w:r w:rsidRPr="00161DB8">
        <w:rPr>
          <w:sz w:val="28"/>
          <w:szCs w:val="28"/>
        </w:rPr>
        <w:t>);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Дор</w:t>
      </w:r>
      <w:proofErr w:type="spellEnd"/>
      <w:r w:rsidRPr="00161DB8">
        <w:rPr>
          <w:sz w:val="28"/>
          <w:szCs w:val="28"/>
        </w:rPr>
        <w:t xml:space="preserve"> - общая протяженность автомобильных дорог общего пользования муниципального значения по поселениям муниципального района на последнюю отчетную дату (</w:t>
      </w:r>
      <w:proofErr w:type="gramStart"/>
      <w:r w:rsidRPr="00161DB8">
        <w:rPr>
          <w:sz w:val="28"/>
          <w:szCs w:val="28"/>
        </w:rPr>
        <w:t>км</w:t>
      </w:r>
      <w:proofErr w:type="gramEnd"/>
      <w:r w:rsidRPr="00161DB8">
        <w:rPr>
          <w:sz w:val="28"/>
          <w:szCs w:val="28"/>
        </w:rPr>
        <w:t>);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 xml:space="preserve">показатель ТД </w:t>
      </w:r>
      <w:r w:rsidR="00161DB8">
        <w:rPr>
          <w:sz w:val="28"/>
          <w:szCs w:val="28"/>
        </w:rPr>
        <w:t>(</w:t>
      </w:r>
      <w:r w:rsidR="00161DB8" w:rsidRPr="00161DB8">
        <w:rPr>
          <w:sz w:val="28"/>
          <w:szCs w:val="28"/>
        </w:rPr>
        <w:t>наличи</w:t>
      </w:r>
      <w:r w:rsidR="00161DB8">
        <w:rPr>
          <w:sz w:val="28"/>
          <w:szCs w:val="28"/>
        </w:rPr>
        <w:t>е</w:t>
      </w:r>
      <w:r w:rsidR="00161DB8" w:rsidRPr="00161DB8">
        <w:rPr>
          <w:sz w:val="28"/>
          <w:szCs w:val="28"/>
        </w:rPr>
        <w:t xml:space="preserve"> автомобильного сообщения между поселением и районным центром</w:t>
      </w:r>
      <w:r w:rsidR="00161DB8">
        <w:rPr>
          <w:sz w:val="28"/>
          <w:szCs w:val="28"/>
        </w:rPr>
        <w:t>)</w:t>
      </w:r>
      <w:r w:rsidR="00161DB8" w:rsidRPr="00161DB8">
        <w:rPr>
          <w:sz w:val="28"/>
          <w:szCs w:val="28"/>
        </w:rPr>
        <w:t xml:space="preserve"> </w:t>
      </w:r>
      <w:r w:rsidRPr="00161DB8">
        <w:rPr>
          <w:sz w:val="28"/>
          <w:szCs w:val="28"/>
        </w:rPr>
        <w:t xml:space="preserve">равен </w:t>
      </w:r>
      <w:r w:rsidR="00161DB8">
        <w:rPr>
          <w:sz w:val="28"/>
          <w:szCs w:val="28"/>
        </w:rPr>
        <w:t>1,0</w:t>
      </w:r>
      <w:r w:rsidRPr="00161DB8">
        <w:rPr>
          <w:sz w:val="28"/>
          <w:szCs w:val="28"/>
        </w:rPr>
        <w:t>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d</w:t>
      </w:r>
      <w:proofErr w:type="spellEnd"/>
      <w:r w:rsidRPr="00161DB8">
        <w:rPr>
          <w:sz w:val="28"/>
          <w:szCs w:val="28"/>
        </w:rPr>
        <w:t xml:space="preserve"> - весовой коэффициент влияния фактора труднодоступности поселения, значение которого равно 1,0.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9.3. Индекс бюджетных расходов поселения по прочим отраслям (</w:t>
      </w:r>
      <w:proofErr w:type="spellStart"/>
      <w:r w:rsidRPr="00B3799A">
        <w:rPr>
          <w:sz w:val="28"/>
          <w:szCs w:val="28"/>
        </w:rPr>
        <w:t>ИБРпроч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ИБРпроч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proofErr w:type="gramStart"/>
      <w:r w:rsidRPr="00B3799A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B3799A">
        <w:rPr>
          <w:rFonts w:ascii="Times New Roman" w:hAnsi="Times New Roman" w:cs="Times New Roman"/>
          <w:sz w:val="28"/>
          <w:szCs w:val="28"/>
        </w:rPr>
        <w:t>удi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,                                                 (18)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K</w:t>
      </w:r>
      <w:proofErr w:type="gramEnd"/>
      <w:r w:rsidRPr="00B3799A">
        <w:rPr>
          <w:sz w:val="28"/>
          <w:szCs w:val="28"/>
        </w:rPr>
        <w:t>удi</w:t>
      </w:r>
      <w:proofErr w:type="spellEnd"/>
      <w:r w:rsidRPr="00B3799A">
        <w:rPr>
          <w:sz w:val="28"/>
          <w:szCs w:val="28"/>
        </w:rPr>
        <w:t xml:space="preserve"> - коэффициент удорожания для i-го поселения.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99A">
        <w:rPr>
          <w:sz w:val="28"/>
          <w:szCs w:val="28"/>
        </w:rPr>
        <w:t>V. ЗАКЛЮЧИТЕЛЬНЫЕ ПОЛОЖЕНИЯ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10. Нормирование частных индексов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Отраслевые индексы бюджетных расходов, полученные путем умножения двух и более коэффициентов или показателей, для дальнейших расчетов нормируются - приводятся к виду, когда индекс бюджетных расходов отражает отклонение от среднего значения по поселениям муниципального района (среднего значения, взвешенного по численности населения поселений). Должно соблюдаться следующее равенство: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23657F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r w:rsidRPr="0023657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B7506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23657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3799A">
        <w:rPr>
          <w:rFonts w:ascii="Times New Roman" w:hAnsi="Times New Roman" w:cs="Times New Roman"/>
          <w:sz w:val="28"/>
          <w:szCs w:val="28"/>
        </w:rPr>
        <w:t>ИБР</w:t>
      </w:r>
      <w:proofErr w:type="spellStart"/>
      <w:r w:rsidRPr="008B750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36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5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6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506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23657F">
        <w:rPr>
          <w:rFonts w:ascii="Times New Roman" w:hAnsi="Times New Roman" w:cs="Times New Roman"/>
          <w:sz w:val="28"/>
          <w:szCs w:val="28"/>
          <w:lang w:val="en-US"/>
        </w:rPr>
        <w:t xml:space="preserve">)) / </w:t>
      </w:r>
      <w:r w:rsidRPr="008B75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3657F">
        <w:rPr>
          <w:rFonts w:ascii="Times New Roman" w:hAnsi="Times New Roman" w:cs="Times New Roman"/>
          <w:sz w:val="28"/>
          <w:szCs w:val="28"/>
          <w:lang w:val="en-US"/>
        </w:rPr>
        <w:t xml:space="preserve"> = 1                                         (21).</w:t>
      </w:r>
    </w:p>
    <w:p w:rsidR="009767A7" w:rsidRPr="0023657F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11. Поселения, включаемые в расчеты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Для расчетов по настоящей Методике используются данные и показатели поселений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В интересах распределения дотаций </w:t>
      </w:r>
      <w:r w:rsidR="0073305E">
        <w:rPr>
          <w:sz w:val="28"/>
          <w:szCs w:val="28"/>
        </w:rPr>
        <w:t xml:space="preserve">на выравнивание бюджетной обеспеченности </w:t>
      </w:r>
      <w:r w:rsidRPr="00B3799A">
        <w:rPr>
          <w:sz w:val="28"/>
          <w:szCs w:val="28"/>
        </w:rPr>
        <w:t>поселений</w:t>
      </w:r>
      <w:r w:rsidR="0073305E">
        <w:rPr>
          <w:sz w:val="28"/>
          <w:szCs w:val="28"/>
        </w:rPr>
        <w:t xml:space="preserve"> из бюджета муниципального района</w:t>
      </w:r>
      <w:r w:rsidRPr="00B3799A">
        <w:rPr>
          <w:sz w:val="28"/>
          <w:szCs w:val="28"/>
        </w:rPr>
        <w:t xml:space="preserve"> используется информация о численности постоянного населения поселений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Средние и суммарные значения показателей, используемых в настоящей Методике, рассчитываются по данным для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12. Корректировка исходных данных по данным поселений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81"/>
      <w:bookmarkEnd w:id="1"/>
      <w:r w:rsidRPr="00B3799A">
        <w:rPr>
          <w:sz w:val="28"/>
          <w:szCs w:val="28"/>
        </w:rPr>
        <w:t>12.1. В случае перемещения налогоплательщиков, имевших долю свыше 10 процентов в общем объеме фонда оплаты труда i-го поселения и (или) в сумме налоговых поступлений в бюджет i-го поселения за отчетные периоды, из одного поселения муниципального района в другое могут быть скорректированы следующие исходные данные: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по поступлению налогов и платежей в консолидированный бюджет муниципального района с территории поселений (в разрезе отдельных налогов и платежей);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по фонду оплаты труда поселений.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12.2. Корректировка исходных данных, указанных в </w:t>
      </w:r>
      <w:hyperlink w:anchor="Par281" w:history="1">
        <w:r w:rsidRPr="00B3799A">
          <w:rPr>
            <w:color w:val="0000FF"/>
            <w:sz w:val="28"/>
            <w:szCs w:val="28"/>
          </w:rPr>
          <w:t>п. 1</w:t>
        </w:r>
        <w:r w:rsidR="00161DB8">
          <w:rPr>
            <w:color w:val="0000FF"/>
            <w:sz w:val="28"/>
            <w:szCs w:val="28"/>
          </w:rPr>
          <w:t>2</w:t>
        </w:r>
        <w:r w:rsidRPr="00B3799A">
          <w:rPr>
            <w:color w:val="0000FF"/>
            <w:sz w:val="28"/>
            <w:szCs w:val="28"/>
          </w:rPr>
          <w:t>.1</w:t>
        </w:r>
      </w:hyperlink>
      <w:r w:rsidRPr="00B3799A">
        <w:rPr>
          <w:sz w:val="28"/>
          <w:szCs w:val="28"/>
        </w:rPr>
        <w:t xml:space="preserve"> настоящей Методики, осуществляется только при наличии официального письма, подписанного главами двух поселений, между которыми произошло перемещение крупных налогоплательщиков, не отраженное в отчетных данных. В письме должны быть указаны согласованные суммы и значения корректировок в разрезе соответствующих исходных данных, которые должны быть добавлены к исходным данным по первому поселению и вычтены из исходных данных по второму поселению, а также указание на то, </w:t>
      </w:r>
      <w:r w:rsidRPr="00B3799A">
        <w:rPr>
          <w:sz w:val="28"/>
          <w:szCs w:val="28"/>
        </w:rPr>
        <w:lastRenderedPageBreak/>
        <w:t>в отношении каких налогоплательщиков осуществляется корректировка исходных данных.</w:t>
      </w:r>
    </w:p>
    <w:p w:rsidR="009767A7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12.3. Корректировка исходных данных по официальным письмам, поступившим в Финансовое </w:t>
      </w:r>
      <w:r w:rsidR="00AA5FFF" w:rsidRPr="00B3799A">
        <w:rPr>
          <w:sz w:val="28"/>
          <w:szCs w:val="28"/>
        </w:rPr>
        <w:t>у</w:t>
      </w:r>
      <w:r w:rsidRPr="00B3799A">
        <w:rPr>
          <w:sz w:val="28"/>
          <w:szCs w:val="28"/>
        </w:rPr>
        <w:t xml:space="preserve">правление администрации </w:t>
      </w:r>
      <w:proofErr w:type="spellStart"/>
      <w:r w:rsidR="00AA5FFF" w:rsidRPr="00B3799A">
        <w:rPr>
          <w:sz w:val="28"/>
          <w:szCs w:val="28"/>
        </w:rPr>
        <w:t>Козульского</w:t>
      </w:r>
      <w:proofErr w:type="spellEnd"/>
      <w:r w:rsidRPr="00B3799A">
        <w:rPr>
          <w:sz w:val="28"/>
          <w:szCs w:val="28"/>
        </w:rPr>
        <w:t xml:space="preserve"> района после 1</w:t>
      </w:r>
      <w:r w:rsidR="00A35C1A" w:rsidRPr="00B3799A">
        <w:rPr>
          <w:sz w:val="28"/>
          <w:szCs w:val="28"/>
        </w:rPr>
        <w:t>5</w:t>
      </w:r>
      <w:r w:rsidRPr="00B3799A">
        <w:rPr>
          <w:sz w:val="28"/>
          <w:szCs w:val="28"/>
        </w:rPr>
        <w:t xml:space="preserve"> октября текущего года, не осуществляется.</w:t>
      </w:r>
    </w:p>
    <w:p w:rsidR="003A7BF7" w:rsidRPr="00B3799A" w:rsidRDefault="003A7BF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если, начиная с очередного финансового года, изменяются предусмотренные Законом Красноярского края </w:t>
      </w:r>
      <w:r w:rsidRPr="007B086C">
        <w:rPr>
          <w:sz w:val="28"/>
          <w:szCs w:val="28"/>
        </w:rPr>
        <w:t xml:space="preserve">от </w:t>
      </w:r>
      <w:r>
        <w:rPr>
          <w:sz w:val="28"/>
          <w:szCs w:val="28"/>
        </w:rPr>
        <w:t>10.07.2007 №2-317 «О межбюджетных отношениях в Красноярском крае» нормативы отчислений от налогов в бюджеты сельских поселений, значение фактического объема налоговых доходов сельских поселений в отчетном финансовом году определяется в сопоставимых условиях</w:t>
      </w:r>
      <w:r w:rsidRPr="007B086C">
        <w:rPr>
          <w:sz w:val="28"/>
          <w:szCs w:val="28"/>
        </w:rPr>
        <w:t>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90E" w:rsidRPr="00B3799A" w:rsidRDefault="0042390E" w:rsidP="009767A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390E" w:rsidRDefault="0042390E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42390E" w:rsidRDefault="0042390E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F33A7D" w:rsidRDefault="00F33A7D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F33A7D" w:rsidRDefault="00F33A7D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983F02" w:rsidRDefault="00983F02"/>
    <w:sectPr w:rsidR="00983F02" w:rsidSect="0076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607B4"/>
    <w:rsid w:val="0000574F"/>
    <w:rsid w:val="000107CD"/>
    <w:rsid w:val="00060B17"/>
    <w:rsid w:val="00082987"/>
    <w:rsid w:val="00086EEA"/>
    <w:rsid w:val="000C3E6B"/>
    <w:rsid w:val="000F10AD"/>
    <w:rsid w:val="00123A29"/>
    <w:rsid w:val="001335C1"/>
    <w:rsid w:val="00144527"/>
    <w:rsid w:val="00152FBC"/>
    <w:rsid w:val="00161DB8"/>
    <w:rsid w:val="0016637E"/>
    <w:rsid w:val="00166EFA"/>
    <w:rsid w:val="0018126A"/>
    <w:rsid w:val="00191DB9"/>
    <w:rsid w:val="001C2BB2"/>
    <w:rsid w:val="001D680D"/>
    <w:rsid w:val="001E25C8"/>
    <w:rsid w:val="001F1AC2"/>
    <w:rsid w:val="00210B2C"/>
    <w:rsid w:val="002241B8"/>
    <w:rsid w:val="00225CCB"/>
    <w:rsid w:val="002277D5"/>
    <w:rsid w:val="00234C02"/>
    <w:rsid w:val="0023657F"/>
    <w:rsid w:val="0025216D"/>
    <w:rsid w:val="00257CAC"/>
    <w:rsid w:val="00262148"/>
    <w:rsid w:val="0029130A"/>
    <w:rsid w:val="00292A83"/>
    <w:rsid w:val="002A2E44"/>
    <w:rsid w:val="002A6100"/>
    <w:rsid w:val="002B25B3"/>
    <w:rsid w:val="002B3524"/>
    <w:rsid w:val="002C2E66"/>
    <w:rsid w:val="002E21BC"/>
    <w:rsid w:val="00313E7D"/>
    <w:rsid w:val="00324E7B"/>
    <w:rsid w:val="00336AAE"/>
    <w:rsid w:val="003438BF"/>
    <w:rsid w:val="00353153"/>
    <w:rsid w:val="00356CD1"/>
    <w:rsid w:val="00371556"/>
    <w:rsid w:val="003817C4"/>
    <w:rsid w:val="00383B7E"/>
    <w:rsid w:val="003A5FDC"/>
    <w:rsid w:val="003A6E8C"/>
    <w:rsid w:val="003A7BF7"/>
    <w:rsid w:val="003B3F79"/>
    <w:rsid w:val="003B4D40"/>
    <w:rsid w:val="003C7776"/>
    <w:rsid w:val="003D188D"/>
    <w:rsid w:val="003D1DDC"/>
    <w:rsid w:val="00405D6C"/>
    <w:rsid w:val="004113E1"/>
    <w:rsid w:val="00411931"/>
    <w:rsid w:val="0042390E"/>
    <w:rsid w:val="00425403"/>
    <w:rsid w:val="00427D3F"/>
    <w:rsid w:val="004317C2"/>
    <w:rsid w:val="00437B95"/>
    <w:rsid w:val="00445CA1"/>
    <w:rsid w:val="004738E0"/>
    <w:rsid w:val="00476ECC"/>
    <w:rsid w:val="004A29D3"/>
    <w:rsid w:val="004B5A3B"/>
    <w:rsid w:val="004D04A7"/>
    <w:rsid w:val="004D6D14"/>
    <w:rsid w:val="004E3448"/>
    <w:rsid w:val="004F24CA"/>
    <w:rsid w:val="004F7D33"/>
    <w:rsid w:val="005076D2"/>
    <w:rsid w:val="00512C37"/>
    <w:rsid w:val="005168E8"/>
    <w:rsid w:val="00517843"/>
    <w:rsid w:val="00524523"/>
    <w:rsid w:val="00547790"/>
    <w:rsid w:val="00580E20"/>
    <w:rsid w:val="005E56CA"/>
    <w:rsid w:val="005F099C"/>
    <w:rsid w:val="005F255D"/>
    <w:rsid w:val="005F6FB1"/>
    <w:rsid w:val="00603C30"/>
    <w:rsid w:val="00613E31"/>
    <w:rsid w:val="00620ECD"/>
    <w:rsid w:val="00627CCB"/>
    <w:rsid w:val="006332BC"/>
    <w:rsid w:val="00636232"/>
    <w:rsid w:val="00637FCD"/>
    <w:rsid w:val="006404DE"/>
    <w:rsid w:val="00655E8C"/>
    <w:rsid w:val="00662246"/>
    <w:rsid w:val="00663ED3"/>
    <w:rsid w:val="00690848"/>
    <w:rsid w:val="0069189E"/>
    <w:rsid w:val="006B4247"/>
    <w:rsid w:val="006C7458"/>
    <w:rsid w:val="006E2A03"/>
    <w:rsid w:val="006F0653"/>
    <w:rsid w:val="006F124A"/>
    <w:rsid w:val="006F391D"/>
    <w:rsid w:val="007203A1"/>
    <w:rsid w:val="00722224"/>
    <w:rsid w:val="0072386D"/>
    <w:rsid w:val="00727CFE"/>
    <w:rsid w:val="0073305E"/>
    <w:rsid w:val="00743CAF"/>
    <w:rsid w:val="00760270"/>
    <w:rsid w:val="007607B4"/>
    <w:rsid w:val="007656D7"/>
    <w:rsid w:val="00771DAD"/>
    <w:rsid w:val="00777739"/>
    <w:rsid w:val="00786A3C"/>
    <w:rsid w:val="007C126C"/>
    <w:rsid w:val="007E1C64"/>
    <w:rsid w:val="007E4AA9"/>
    <w:rsid w:val="007E5A94"/>
    <w:rsid w:val="00822089"/>
    <w:rsid w:val="008246CF"/>
    <w:rsid w:val="00826490"/>
    <w:rsid w:val="008353EB"/>
    <w:rsid w:val="00842F15"/>
    <w:rsid w:val="00852813"/>
    <w:rsid w:val="00866D0D"/>
    <w:rsid w:val="008747A8"/>
    <w:rsid w:val="00883A90"/>
    <w:rsid w:val="008B7506"/>
    <w:rsid w:val="008C38DF"/>
    <w:rsid w:val="008D5239"/>
    <w:rsid w:val="008E30B9"/>
    <w:rsid w:val="008F38CF"/>
    <w:rsid w:val="0090159A"/>
    <w:rsid w:val="009100BF"/>
    <w:rsid w:val="009120B8"/>
    <w:rsid w:val="0092151E"/>
    <w:rsid w:val="009506FB"/>
    <w:rsid w:val="00961136"/>
    <w:rsid w:val="00961766"/>
    <w:rsid w:val="0096538C"/>
    <w:rsid w:val="0097241D"/>
    <w:rsid w:val="009749C5"/>
    <w:rsid w:val="009767A7"/>
    <w:rsid w:val="009822A9"/>
    <w:rsid w:val="00983F02"/>
    <w:rsid w:val="009D5EA4"/>
    <w:rsid w:val="009E63D6"/>
    <w:rsid w:val="009F48C6"/>
    <w:rsid w:val="009F4CF7"/>
    <w:rsid w:val="00A117F7"/>
    <w:rsid w:val="00A12D38"/>
    <w:rsid w:val="00A15CC9"/>
    <w:rsid w:val="00A16346"/>
    <w:rsid w:val="00A1696B"/>
    <w:rsid w:val="00A20F4E"/>
    <w:rsid w:val="00A2380C"/>
    <w:rsid w:val="00A27292"/>
    <w:rsid w:val="00A310D3"/>
    <w:rsid w:val="00A35C1A"/>
    <w:rsid w:val="00A40D8A"/>
    <w:rsid w:val="00A454AA"/>
    <w:rsid w:val="00A51088"/>
    <w:rsid w:val="00A5437B"/>
    <w:rsid w:val="00A6050A"/>
    <w:rsid w:val="00A65FB9"/>
    <w:rsid w:val="00A8699F"/>
    <w:rsid w:val="00A87D1A"/>
    <w:rsid w:val="00A959A4"/>
    <w:rsid w:val="00AA5FFF"/>
    <w:rsid w:val="00AD4A60"/>
    <w:rsid w:val="00AE2CED"/>
    <w:rsid w:val="00AE4C63"/>
    <w:rsid w:val="00AF0CF8"/>
    <w:rsid w:val="00AF762E"/>
    <w:rsid w:val="00B00719"/>
    <w:rsid w:val="00B03D02"/>
    <w:rsid w:val="00B12C73"/>
    <w:rsid w:val="00B26F69"/>
    <w:rsid w:val="00B27625"/>
    <w:rsid w:val="00B300EC"/>
    <w:rsid w:val="00B3799A"/>
    <w:rsid w:val="00B61F2F"/>
    <w:rsid w:val="00B63FF2"/>
    <w:rsid w:val="00B711B5"/>
    <w:rsid w:val="00B73DFA"/>
    <w:rsid w:val="00B77455"/>
    <w:rsid w:val="00B86ED2"/>
    <w:rsid w:val="00BA25AD"/>
    <w:rsid w:val="00BB0D22"/>
    <w:rsid w:val="00BB5714"/>
    <w:rsid w:val="00BC0F73"/>
    <w:rsid w:val="00BC1084"/>
    <w:rsid w:val="00BC6D9F"/>
    <w:rsid w:val="00BC750D"/>
    <w:rsid w:val="00BD3B6B"/>
    <w:rsid w:val="00BD51E7"/>
    <w:rsid w:val="00BD5BE1"/>
    <w:rsid w:val="00BF43CB"/>
    <w:rsid w:val="00C02A46"/>
    <w:rsid w:val="00C146F4"/>
    <w:rsid w:val="00C22C1D"/>
    <w:rsid w:val="00C405C5"/>
    <w:rsid w:val="00C417DC"/>
    <w:rsid w:val="00C41BF6"/>
    <w:rsid w:val="00C43888"/>
    <w:rsid w:val="00C563AC"/>
    <w:rsid w:val="00C56624"/>
    <w:rsid w:val="00C5788D"/>
    <w:rsid w:val="00C7545D"/>
    <w:rsid w:val="00C84F1F"/>
    <w:rsid w:val="00C853B2"/>
    <w:rsid w:val="00C92E5F"/>
    <w:rsid w:val="00CD0358"/>
    <w:rsid w:val="00CE1E75"/>
    <w:rsid w:val="00CE776A"/>
    <w:rsid w:val="00CF1CB5"/>
    <w:rsid w:val="00CF5F92"/>
    <w:rsid w:val="00D058C5"/>
    <w:rsid w:val="00D44EBC"/>
    <w:rsid w:val="00D45EF5"/>
    <w:rsid w:val="00D71EF8"/>
    <w:rsid w:val="00D816F0"/>
    <w:rsid w:val="00DA66C7"/>
    <w:rsid w:val="00DB4520"/>
    <w:rsid w:val="00DD75E2"/>
    <w:rsid w:val="00DF2AD5"/>
    <w:rsid w:val="00DF46F8"/>
    <w:rsid w:val="00E15954"/>
    <w:rsid w:val="00EA07CF"/>
    <w:rsid w:val="00EC3AE3"/>
    <w:rsid w:val="00ED16DE"/>
    <w:rsid w:val="00ED3836"/>
    <w:rsid w:val="00ED3BEB"/>
    <w:rsid w:val="00ED7786"/>
    <w:rsid w:val="00EE27A9"/>
    <w:rsid w:val="00EE3B2E"/>
    <w:rsid w:val="00EE5D82"/>
    <w:rsid w:val="00EF68A6"/>
    <w:rsid w:val="00F11ED3"/>
    <w:rsid w:val="00F17F64"/>
    <w:rsid w:val="00F2310B"/>
    <w:rsid w:val="00F33A7D"/>
    <w:rsid w:val="00F55385"/>
    <w:rsid w:val="00F678B4"/>
    <w:rsid w:val="00F71A18"/>
    <w:rsid w:val="00F74993"/>
    <w:rsid w:val="00F84E64"/>
    <w:rsid w:val="00F87A35"/>
    <w:rsid w:val="00FB3913"/>
    <w:rsid w:val="00FD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7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D188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D1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973BDD981A983E4843557A097DA3468DECB57F4742ED7684A820F7678A1792E1o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973BDD981A983E4843557A097DA3468DECB57F4742ED7684A820F7678A1792E1o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973BDD981A983E4843557A097DA3468DECB57F4742ED7684A820F7678A1792E1o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0973BDD981A983E4843557A097DA3468DECB57F4742ED7684A820F7678A1792E1oAI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ИЛАНСКИЙ РАЙОННЫЙ СОВЕТ ДЕПУТАТОВ</vt:lpstr>
    </vt:vector>
  </TitlesOfParts>
  <Company>FUAUR</Company>
  <LinksUpToDate>false</LinksUpToDate>
  <CharactersWithSpaces>19106</CharactersWithSpaces>
  <SharedDoc>false</SharedDoc>
  <HLinks>
    <vt:vector size="30" baseType="variant"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7864424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consultantplus://offline/ref=20973BDD981A983E4843557A097DA3468DECB57F4742ED7684A820F7678A1792E1oAI</vt:lpwstr>
      </vt:variant>
      <vt:variant>
        <vt:lpwstr/>
      </vt:variant>
      <vt:variant>
        <vt:i4>7864424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consultantplus://offline/ref=20973BDD981A983E4843557A097DA3468DECB57F4742ED7684A820F7678A1792E1oAI</vt:lpwstr>
      </vt:variant>
      <vt:variant>
        <vt:lpwstr/>
      </vt:variant>
      <vt:variant>
        <vt:i4>7864424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consultantplus://offline/ref=20973BDD981A983E4843557A097DA3468DECB57F4742ED7684A820F7678A1792E1oAI</vt:lpwstr>
      </vt:variant>
      <vt:variant>
        <vt:lpwstr/>
      </vt:variant>
      <vt:variant>
        <vt:i4>7864424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consultantplus://offline/ref=20973BDD981A983E4843557A097DA3468DECB57F4742ED7684A820F7678A1792E1oAI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ИЛАНСКИЙ РАЙОННЫЙ СОВЕТ ДЕПУТАТОВ</dc:title>
  <dc:creator>User</dc:creator>
  <cp:lastModifiedBy>Пользователь Windows</cp:lastModifiedBy>
  <cp:revision>2</cp:revision>
  <cp:lastPrinted>2021-11-12T02:10:00Z</cp:lastPrinted>
  <dcterms:created xsi:type="dcterms:W3CDTF">2022-11-10T02:27:00Z</dcterms:created>
  <dcterms:modified xsi:type="dcterms:W3CDTF">2022-11-10T02:27:00Z</dcterms:modified>
</cp:coreProperties>
</file>